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919D5" w14:textId="24CEC221" w:rsidR="000C0411" w:rsidRDefault="00000000">
      <w:pPr>
        <w:spacing w:after="40"/>
      </w:pPr>
      <w:r>
        <w:rPr>
          <w:b/>
          <w:bCs/>
          <w:color w:val="1B3B6F"/>
          <w:sz w:val="40"/>
          <w:szCs w:val="40"/>
        </w:rPr>
        <w:t>Personal</w:t>
      </w:r>
      <w:r w:rsidR="005142C5">
        <w:rPr>
          <w:b/>
          <w:bCs/>
          <w:color w:val="1B3B6F"/>
          <w:sz w:val="40"/>
          <w:szCs w:val="40"/>
        </w:rPr>
        <w:t xml:space="preserve"> </w:t>
      </w:r>
      <w:r>
        <w:rPr>
          <w:b/>
          <w:bCs/>
          <w:color w:val="262626"/>
          <w:sz w:val="40"/>
          <w:szCs w:val="40"/>
        </w:rPr>
        <w:t>Physician</w:t>
      </w:r>
      <w:r>
        <w:rPr>
          <w:b/>
          <w:bCs/>
          <w:color w:val="A32638"/>
          <w:sz w:val="40"/>
          <w:szCs w:val="40"/>
        </w:rPr>
        <w:t xml:space="preserve"> C</w:t>
      </w:r>
      <w:r w:rsidR="005142C5">
        <w:rPr>
          <w:b/>
          <w:bCs/>
          <w:color w:val="A32638"/>
          <w:sz w:val="40"/>
          <w:szCs w:val="40"/>
        </w:rPr>
        <w:t>are</w:t>
      </w:r>
    </w:p>
    <w:p w14:paraId="2ED0E156" w14:textId="04B6F86D" w:rsidR="000C0411" w:rsidRDefault="00000000">
      <w:pPr>
        <w:pBdr>
          <w:bottom w:val="single" w:sz="6" w:space="8" w:color="D9DEE6"/>
        </w:pBdr>
        <w:spacing w:after="60"/>
      </w:pPr>
      <w:r w:rsidRPr="005142C5">
        <w:rPr>
          <w:i/>
          <w:iCs/>
          <w:color w:val="5A6472"/>
          <w:sz w:val="20"/>
          <w:szCs w:val="20"/>
        </w:rPr>
        <w:t>Individualized Attention. Comprehensive Care.</w:t>
      </w:r>
      <w:r w:rsidR="0000152A" w:rsidRPr="005142C5">
        <w:rPr>
          <w:b/>
          <w:bCs/>
          <w:color w:val="1B3B6F"/>
          <w:sz w:val="20"/>
          <w:szCs w:val="20"/>
        </w:rPr>
        <w:t xml:space="preserve"> </w:t>
      </w:r>
      <w:r w:rsidR="0000152A" w:rsidRPr="005142C5">
        <w:rPr>
          <w:b/>
          <w:bCs/>
          <w:color w:val="1B3B6F"/>
          <w:sz w:val="20"/>
          <w:szCs w:val="20"/>
        </w:rPr>
        <w:tab/>
      </w:r>
      <w:r w:rsidR="0000152A">
        <w:rPr>
          <w:b/>
          <w:bCs/>
          <w:color w:val="1B3B6F"/>
          <w:sz w:val="22"/>
          <w:szCs w:val="22"/>
        </w:rPr>
        <w:tab/>
      </w:r>
      <w:r w:rsidR="0000152A">
        <w:rPr>
          <w:b/>
          <w:bCs/>
          <w:color w:val="1B3B6F"/>
          <w:sz w:val="22"/>
          <w:szCs w:val="22"/>
        </w:rPr>
        <w:tab/>
      </w:r>
      <w:r w:rsidR="0000152A">
        <w:rPr>
          <w:b/>
          <w:bCs/>
          <w:color w:val="1B3B6F"/>
          <w:sz w:val="22"/>
          <w:szCs w:val="22"/>
        </w:rPr>
        <w:tab/>
      </w:r>
      <w:r w:rsidR="0000152A" w:rsidRPr="005142C5">
        <w:rPr>
          <w:b/>
          <w:bCs/>
          <w:i/>
          <w:iCs/>
          <w:color w:val="5A6472"/>
          <w:sz w:val="22"/>
          <w:szCs w:val="22"/>
        </w:rPr>
        <w:t xml:space="preserve">Number 4, Issue </w:t>
      </w:r>
      <w:r w:rsidR="009B13B3" w:rsidRPr="005142C5">
        <w:rPr>
          <w:b/>
          <w:bCs/>
          <w:i/>
          <w:iCs/>
          <w:color w:val="5A6472"/>
          <w:sz w:val="22"/>
          <w:szCs w:val="22"/>
        </w:rPr>
        <w:t>4</w:t>
      </w:r>
      <w:r w:rsidR="0000152A" w:rsidRPr="005142C5">
        <w:rPr>
          <w:i/>
          <w:iCs/>
          <w:color w:val="5A6472"/>
          <w:sz w:val="22"/>
          <w:szCs w:val="22"/>
        </w:rPr>
        <w:t xml:space="preserve">    |     </w:t>
      </w:r>
      <w:r w:rsidR="009B13B3" w:rsidRPr="005142C5">
        <w:rPr>
          <w:b/>
          <w:bCs/>
          <w:i/>
          <w:iCs/>
          <w:color w:val="5A6472"/>
          <w:sz w:val="22"/>
          <w:szCs w:val="22"/>
        </w:rPr>
        <w:t>Sept-Oct 2</w:t>
      </w:r>
      <w:r w:rsidR="0000152A" w:rsidRPr="005142C5">
        <w:rPr>
          <w:b/>
          <w:bCs/>
          <w:i/>
          <w:iCs/>
          <w:color w:val="5A6472"/>
          <w:sz w:val="22"/>
          <w:szCs w:val="22"/>
        </w:rPr>
        <w:t>026</w:t>
      </w:r>
    </w:p>
    <w:p w14:paraId="1E617BBB" w14:textId="633C602C" w:rsidR="000C0411" w:rsidRPr="005142C5" w:rsidRDefault="00000000" w:rsidP="005142C5">
      <w:pPr>
        <w:spacing w:before="100" w:after="500"/>
        <w:ind w:left="7200"/>
        <w:jc w:val="center"/>
        <w:rPr>
          <w:sz w:val="22"/>
          <w:szCs w:val="22"/>
        </w:rPr>
      </w:pPr>
      <w:r w:rsidRPr="005142C5">
        <w:rPr>
          <w:color w:val="1B3B6F"/>
          <w:sz w:val="22"/>
          <w:szCs w:val="22"/>
        </w:rPr>
        <w:t>Written by Andy Lazris</w:t>
      </w:r>
      <w:r w:rsidR="005142C5">
        <w:rPr>
          <w:color w:val="1B3B6F"/>
          <w:sz w:val="22"/>
          <w:szCs w:val="22"/>
        </w:rPr>
        <w:tab/>
      </w:r>
      <w:r w:rsidR="005142C5">
        <w:rPr>
          <w:color w:val="1B3B6F"/>
          <w:sz w:val="22"/>
          <w:szCs w:val="22"/>
        </w:rPr>
        <w:tab/>
      </w:r>
    </w:p>
    <w:tbl>
      <w:tblPr>
        <w:tblW w:w="5000" w:type="pct"/>
        <w:tblLook w:val="0000" w:firstRow="0" w:lastRow="0" w:firstColumn="0" w:lastColumn="0" w:noHBand="0" w:noVBand="0"/>
      </w:tblPr>
      <w:tblGrid>
        <w:gridCol w:w="10440"/>
      </w:tblGrid>
      <w:tr w:rsidR="00620A36" w14:paraId="203701F5" w14:textId="77777777">
        <w:tc>
          <w:tcPr>
            <w:tcW w:w="5000" w:type="pct"/>
            <w:shd w:val="clear" w:color="auto" w:fill="1B3B6F"/>
            <w:tcMar>
              <w:top w:w="260" w:type="dxa"/>
              <w:left w:w="300" w:type="dxa"/>
              <w:bottom w:w="260" w:type="dxa"/>
              <w:right w:w="300" w:type="dxa"/>
            </w:tcMar>
            <w:vAlign w:val="center"/>
          </w:tcPr>
          <w:p w14:paraId="1CD48675" w14:textId="77777777" w:rsidR="00620A36" w:rsidRDefault="00000000">
            <w:pPr>
              <w:jc w:val="center"/>
            </w:pPr>
            <w:r>
              <w:rPr>
                <w:b/>
                <w:bCs/>
                <w:color w:val="FFFFFF"/>
                <w:sz w:val="44"/>
                <w:szCs w:val="44"/>
              </w:rPr>
              <w:t>Health and Wellness As You Age</w:t>
            </w:r>
          </w:p>
        </w:tc>
      </w:tr>
    </w:tbl>
    <w:p w14:paraId="7952EA78" w14:textId="77777777" w:rsidR="00620A36" w:rsidRDefault="00620A36">
      <w:pPr>
        <w:spacing w:after="400"/>
      </w:pPr>
    </w:p>
    <w:tbl>
      <w:tblPr>
        <w:tblW w:w="3250" w:type="pct"/>
        <w:jc w:val="center"/>
        <w:tblCellMar>
          <w:left w:w="10" w:type="dxa"/>
          <w:right w:w="10" w:type="dxa"/>
        </w:tblCellMar>
        <w:tblLook w:val="0000" w:firstRow="0" w:lastRow="0" w:firstColumn="0" w:lastColumn="0" w:noHBand="0" w:noVBand="0"/>
      </w:tblPr>
      <w:tblGrid>
        <w:gridCol w:w="5000"/>
        <w:gridCol w:w="3110"/>
      </w:tblGrid>
      <w:tr w:rsidR="000C0411" w14:paraId="071F3781" w14:textId="77777777">
        <w:trPr>
          <w:jc w:val="center"/>
        </w:trPr>
        <w:tc>
          <w:tcPr>
            <w:tcW w:w="2500" w:type="pct"/>
            <w:tcMar>
              <w:bottom w:w="120" w:type="dxa"/>
              <w:right w:w="120" w:type="dxa"/>
            </w:tcMar>
          </w:tcPr>
          <w:tbl>
            <w:tblPr>
              <w:tblW w:w="5000" w:type="pct"/>
              <w:tblCellMar>
                <w:left w:w="10" w:type="dxa"/>
                <w:right w:w="10" w:type="dxa"/>
              </w:tblCellMar>
              <w:tblLook w:val="0000" w:firstRow="0" w:lastRow="0" w:firstColumn="0" w:lastColumn="0" w:noHBand="0" w:noVBand="0"/>
            </w:tblPr>
            <w:tblGrid>
              <w:gridCol w:w="4870"/>
            </w:tblGrid>
            <w:tr w:rsidR="000C0411" w14:paraId="133D67A5" w14:textId="77777777">
              <w:trPr>
                <w:trHeight w:hRule="exact" w:val="3390"/>
              </w:trPr>
              <w:tc>
                <w:tcPr>
                  <w:tcW w:w="5000" w:type="pct"/>
                  <w:tcMar>
                    <w:top w:w="100" w:type="dxa"/>
                    <w:left w:w="200" w:type="dxa"/>
                    <w:bottom w:w="100" w:type="dxa"/>
                    <w:right w:w="200" w:type="dxa"/>
                  </w:tcMar>
                  <w:vAlign w:val="center"/>
                </w:tcPr>
                <w:p w14:paraId="7CF9EEF5" w14:textId="77777777" w:rsidR="000C0411" w:rsidRDefault="000C0411">
                  <w:pPr>
                    <w:jc w:val="center"/>
                    <w:rPr>
                      <w:i/>
                      <w:iCs/>
                      <w:color w:val="8A93A0"/>
                      <w:sz w:val="20"/>
                      <w:szCs w:val="20"/>
                    </w:rPr>
                  </w:pPr>
                </w:p>
                <w:p w14:paraId="1B512677" w14:textId="77777777" w:rsidR="006636FC" w:rsidRPr="006636FC" w:rsidRDefault="006636FC" w:rsidP="006636FC">
                  <w:r>
                    <w:rPr>
                      <w:noProof/>
                    </w:rPr>
                    <w:drawing>
                      <wp:inline distT="0" distB="0" distL="0" distR="0" wp14:anchorId="0A469F28" wp14:editId="46CF1ECE">
                        <wp:extent cx="2491866" cy="1691260"/>
                        <wp:effectExtent l="0" t="0" r="3810" b="4445"/>
                        <wp:docPr id="5871479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14798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91866" cy="1691260"/>
                                </a:xfrm>
                                <a:prstGeom prst="rect">
                                  <a:avLst/>
                                </a:prstGeom>
                                <a:ln w="25400">
                                  <a:solidFill>
                                    <a:srgbClr val="244477"/>
                                  </a:solidFill>
                                  <a:prstDash val="solid"/>
                                </a:ln>
                              </pic:spPr>
                            </pic:pic>
                          </a:graphicData>
                        </a:graphic>
                      </wp:inline>
                    </w:drawing>
                  </w:r>
                </w:p>
              </w:tc>
            </w:tr>
          </w:tbl>
          <w:p w14:paraId="35BDD233" w14:textId="77777777" w:rsidR="000C0411" w:rsidRDefault="000C0411"/>
        </w:tc>
        <w:tc>
          <w:tcPr>
            <w:tcW w:w="2500" w:type="pct"/>
            <w:tcMar>
              <w:left w:w="120" w:type="dxa"/>
              <w:bottom w:w="120" w:type="dxa"/>
            </w:tcMar>
          </w:tcPr>
          <w:tbl>
            <w:tblPr>
              <w:tblW w:w="5000" w:type="pct"/>
              <w:tblCellMar>
                <w:left w:w="10" w:type="dxa"/>
                <w:right w:w="10" w:type="dxa"/>
              </w:tblCellMar>
              <w:tblLook w:val="0000" w:firstRow="0" w:lastRow="0" w:firstColumn="0" w:lastColumn="0" w:noHBand="0" w:noVBand="0"/>
            </w:tblPr>
            <w:tblGrid>
              <w:gridCol w:w="2980"/>
            </w:tblGrid>
            <w:tr w:rsidR="000C0411" w14:paraId="7EAB22F5" w14:textId="77777777">
              <w:trPr>
                <w:trHeight w:hRule="exact" w:val="3390"/>
              </w:trPr>
              <w:tc>
                <w:tcPr>
                  <w:tcW w:w="5000" w:type="pct"/>
                  <w:tcMar>
                    <w:top w:w="100" w:type="dxa"/>
                    <w:left w:w="200" w:type="dxa"/>
                    <w:bottom w:w="100" w:type="dxa"/>
                    <w:right w:w="200" w:type="dxa"/>
                  </w:tcMar>
                  <w:vAlign w:val="center"/>
                </w:tcPr>
                <w:p w14:paraId="4E35BD47" w14:textId="77777777" w:rsidR="000C0411" w:rsidRDefault="006636FC">
                  <w:pPr>
                    <w:jc w:val="center"/>
                  </w:pPr>
                  <w:r>
                    <w:rPr>
                      <w:i/>
                      <w:iCs/>
                      <w:noProof/>
                      <w:color w:val="8A93A0"/>
                      <w:sz w:val="20"/>
                      <w:szCs w:val="20"/>
                    </w:rPr>
                    <w:drawing>
                      <wp:inline distT="0" distB="0" distL="0" distR="0" wp14:anchorId="65644DF3" wp14:editId="267738EA">
                        <wp:extent cx="1634067" cy="2178757"/>
                        <wp:effectExtent l="0" t="0" r="4445" b="0"/>
                        <wp:docPr id="9944896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489618"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34067" cy="2178757"/>
                                </a:xfrm>
                                <a:prstGeom prst="rect">
                                  <a:avLst/>
                                </a:prstGeom>
                                <a:ln w="25400">
                                  <a:solidFill>
                                    <a:srgbClr val="B52D45"/>
                                  </a:solidFill>
                                  <a:prstDash val="solid"/>
                                </a:ln>
                              </pic:spPr>
                            </pic:pic>
                          </a:graphicData>
                        </a:graphic>
                      </wp:inline>
                    </w:drawing>
                  </w:r>
                  <w:r>
                    <w:rPr>
                      <w:i/>
                      <w:iCs/>
                      <w:color w:val="8A93A0"/>
                      <w:sz w:val="20"/>
                      <w:szCs w:val="20"/>
                    </w:rPr>
                    <w:t>o 2</w:t>
                  </w:r>
                </w:p>
              </w:tc>
            </w:tr>
          </w:tbl>
          <w:p w14:paraId="06690CDD" w14:textId="77777777" w:rsidR="000C0411" w:rsidRDefault="000C0411"/>
        </w:tc>
      </w:tr>
      <w:tr w:rsidR="000C0411" w14:paraId="4913EB68" w14:textId="77777777">
        <w:trPr>
          <w:jc w:val="center"/>
        </w:trPr>
        <w:tc>
          <w:tcPr>
            <w:tcW w:w="2500" w:type="pct"/>
            <w:tcMar>
              <w:top w:w="120" w:type="dxa"/>
              <w:right w:w="120" w:type="dxa"/>
            </w:tcMar>
          </w:tcPr>
          <w:tbl>
            <w:tblPr>
              <w:tblW w:w="5000" w:type="pct"/>
              <w:tblCellMar>
                <w:left w:w="10" w:type="dxa"/>
                <w:right w:w="10" w:type="dxa"/>
              </w:tblCellMar>
              <w:tblLook w:val="0000" w:firstRow="0" w:lastRow="0" w:firstColumn="0" w:lastColumn="0" w:noHBand="0" w:noVBand="0"/>
            </w:tblPr>
            <w:tblGrid>
              <w:gridCol w:w="4870"/>
            </w:tblGrid>
            <w:tr w:rsidR="000C0411" w14:paraId="655737C3" w14:textId="77777777">
              <w:trPr>
                <w:trHeight w:hRule="exact" w:val="3390"/>
              </w:trPr>
              <w:tc>
                <w:tcPr>
                  <w:tcW w:w="5000" w:type="pct"/>
                  <w:tcMar>
                    <w:top w:w="100" w:type="dxa"/>
                    <w:left w:w="200" w:type="dxa"/>
                    <w:bottom w:w="100" w:type="dxa"/>
                    <w:right w:w="200" w:type="dxa"/>
                  </w:tcMar>
                  <w:vAlign w:val="center"/>
                </w:tcPr>
                <w:p w14:paraId="53A112B3" w14:textId="77777777" w:rsidR="000C0411" w:rsidRDefault="006A62E3">
                  <w:pPr>
                    <w:jc w:val="center"/>
                  </w:pPr>
                  <w:r>
                    <w:rPr>
                      <w:i/>
                      <w:iCs/>
                      <w:noProof/>
                      <w:color w:val="8A93A0"/>
                      <w:sz w:val="20"/>
                      <w:szCs w:val="20"/>
                    </w:rPr>
                    <w:drawing>
                      <wp:inline distT="0" distB="0" distL="0" distR="0" wp14:anchorId="44B4959C" wp14:editId="4B1DAA2F">
                        <wp:extent cx="2771575" cy="1959672"/>
                        <wp:effectExtent l="38100" t="38100" r="29210" b="40640"/>
                        <wp:docPr id="890653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653034"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71575" cy="1959672"/>
                                </a:xfrm>
                                <a:prstGeom prst="rect">
                                  <a:avLst/>
                                </a:prstGeom>
                                <a:ln w="25400">
                                  <a:solidFill>
                                    <a:srgbClr val="244477"/>
                                  </a:solidFill>
                                  <a:prstDash val="solid"/>
                                </a:ln>
                              </pic:spPr>
                            </pic:pic>
                          </a:graphicData>
                        </a:graphic>
                      </wp:inline>
                    </w:drawing>
                  </w:r>
                </w:p>
              </w:tc>
            </w:tr>
          </w:tbl>
          <w:p w14:paraId="5E0332C4" w14:textId="77777777" w:rsidR="000C0411" w:rsidRDefault="000C0411"/>
        </w:tc>
        <w:tc>
          <w:tcPr>
            <w:tcW w:w="2500" w:type="pct"/>
            <w:tcMar>
              <w:top w:w="120" w:type="dxa"/>
              <w:left w:w="120" w:type="dxa"/>
            </w:tcMar>
          </w:tcPr>
          <w:tbl>
            <w:tblPr>
              <w:tblW w:w="5000" w:type="pct"/>
              <w:tblCellMar>
                <w:left w:w="10" w:type="dxa"/>
                <w:right w:w="10" w:type="dxa"/>
              </w:tblCellMar>
              <w:tblLook w:val="0000" w:firstRow="0" w:lastRow="0" w:firstColumn="0" w:lastColumn="0" w:noHBand="0" w:noVBand="0"/>
            </w:tblPr>
            <w:tblGrid>
              <w:gridCol w:w="2980"/>
            </w:tblGrid>
            <w:tr w:rsidR="000C0411" w14:paraId="3C4C805F" w14:textId="77777777">
              <w:trPr>
                <w:trHeight w:hRule="exact" w:val="3390"/>
              </w:trPr>
              <w:tc>
                <w:tcPr>
                  <w:tcW w:w="5000" w:type="pct"/>
                  <w:tcMar>
                    <w:top w:w="100" w:type="dxa"/>
                    <w:left w:w="200" w:type="dxa"/>
                    <w:bottom w:w="100" w:type="dxa"/>
                    <w:right w:w="200" w:type="dxa"/>
                  </w:tcMar>
                  <w:vAlign w:val="center"/>
                </w:tcPr>
                <w:p w14:paraId="3BBF7DDE" w14:textId="77777777" w:rsidR="000C0411" w:rsidRDefault="00000000">
                  <w:pPr>
                    <w:jc w:val="center"/>
                  </w:pPr>
                  <w:r>
                    <w:rPr>
                      <w:i/>
                      <w:iCs/>
                      <w:color w:val="8A93A0"/>
                      <w:sz w:val="20"/>
                      <w:szCs w:val="20"/>
                    </w:rPr>
                    <w:t xml:space="preserve"> </w:t>
                  </w:r>
                  <w:r w:rsidR="00F071A0">
                    <w:rPr>
                      <w:i/>
                      <w:iCs/>
                      <w:noProof/>
                      <w:color w:val="8A93A0"/>
                      <w:sz w:val="20"/>
                      <w:szCs w:val="20"/>
                    </w:rPr>
                    <w:drawing>
                      <wp:inline distT="0" distB="0" distL="0" distR="0" wp14:anchorId="0BECE6D2" wp14:editId="60A148EB">
                        <wp:extent cx="1476375" cy="1978806"/>
                        <wp:effectExtent l="0" t="0" r="0" b="2540"/>
                        <wp:docPr id="14338934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93470" name="Pictur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84104" cy="1989165"/>
                                </a:xfrm>
                                <a:prstGeom prst="rect">
                                  <a:avLst/>
                                </a:prstGeom>
                                <a:ln w="25400">
                                  <a:solidFill>
                                    <a:srgbClr val="B52D45"/>
                                  </a:solidFill>
                                  <a:prstDash val="solid"/>
                                </a:ln>
                              </pic:spPr>
                            </pic:pic>
                          </a:graphicData>
                        </a:graphic>
                      </wp:inline>
                    </w:drawing>
                  </w:r>
                </w:p>
              </w:tc>
            </w:tr>
          </w:tbl>
          <w:p w14:paraId="5DE5845E" w14:textId="77777777" w:rsidR="000C0411" w:rsidRDefault="000C0411"/>
        </w:tc>
      </w:tr>
    </w:tbl>
    <w:p w14:paraId="1C3AC5C8" w14:textId="77777777" w:rsidR="000C0411" w:rsidRDefault="000C0411">
      <w:pPr>
        <w:spacing w:after="500"/>
      </w:pPr>
    </w:p>
    <w:tbl>
      <w:tblPr>
        <w:tblW w:w="4500" w:type="pct"/>
        <w:jc w:val="center"/>
        <w:tblBorders>
          <w:top w:val="single" w:sz="10" w:space="0" w:color="1B3B6F"/>
          <w:left w:val="single" w:sz="10" w:space="0" w:color="1B3B6F"/>
          <w:bottom w:val="single" w:sz="10" w:space="0" w:color="A32638"/>
          <w:right w:val="single" w:sz="10" w:space="0" w:color="A32638"/>
        </w:tblBorders>
        <w:tblCellMar>
          <w:left w:w="10" w:type="dxa"/>
          <w:right w:w="10" w:type="dxa"/>
        </w:tblCellMar>
        <w:tblLook w:val="0000" w:firstRow="0" w:lastRow="0" w:firstColumn="0" w:lastColumn="0" w:noHBand="0" w:noVBand="0"/>
      </w:tblPr>
      <w:tblGrid>
        <w:gridCol w:w="9373"/>
      </w:tblGrid>
      <w:tr w:rsidR="000C0411" w14:paraId="109F84C8" w14:textId="77777777">
        <w:trPr>
          <w:jc w:val="center"/>
        </w:trPr>
        <w:tc>
          <w:tcPr>
            <w:tcW w:w="5000" w:type="pct"/>
            <w:tcMar>
              <w:top w:w="300" w:type="dxa"/>
              <w:left w:w="400" w:type="dxa"/>
              <w:bottom w:w="300" w:type="dxa"/>
              <w:right w:w="400" w:type="dxa"/>
            </w:tcMar>
          </w:tcPr>
          <w:p w14:paraId="15C24AB2" w14:textId="77777777" w:rsidR="000C0411" w:rsidRPr="005142C5" w:rsidRDefault="00000000">
            <w:pPr>
              <w:spacing w:after="180"/>
              <w:jc w:val="center"/>
              <w:rPr>
                <w:sz w:val="28"/>
                <w:szCs w:val="28"/>
              </w:rPr>
            </w:pPr>
            <w:r w:rsidRPr="005142C5">
              <w:rPr>
                <w:b/>
                <w:bCs/>
                <w:color w:val="1B3B6F"/>
                <w:sz w:val="28"/>
                <w:szCs w:val="28"/>
              </w:rPr>
              <w:t>OSLER QUOTE OF THE MONTH</w:t>
            </w:r>
          </w:p>
          <w:p w14:paraId="59B85B9D" w14:textId="652A8A33" w:rsidR="000C0411" w:rsidRPr="009B13B3" w:rsidRDefault="005142C5">
            <w:pPr>
              <w:jc w:val="center"/>
              <w:rPr>
                <w:sz w:val="32"/>
                <w:szCs w:val="32"/>
              </w:rPr>
            </w:pPr>
            <w:r>
              <w:rPr>
                <w:i/>
                <w:iCs/>
                <w:sz w:val="32"/>
                <w:szCs w:val="32"/>
              </w:rPr>
              <w:t>“</w:t>
            </w:r>
            <w:r w:rsidR="00075882" w:rsidRPr="00075882">
              <w:rPr>
                <w:i/>
                <w:iCs/>
                <w:sz w:val="32"/>
                <w:szCs w:val="32"/>
              </w:rPr>
              <w:t>Let not your concepts of the manifestations of disease come from words heard in the lecture room or read from the book. See, and then reason and compare and control. But see first.</w:t>
            </w:r>
            <w:r>
              <w:rPr>
                <w:i/>
                <w:iCs/>
                <w:sz w:val="32"/>
                <w:szCs w:val="32"/>
              </w:rPr>
              <w:t>”</w:t>
            </w:r>
          </w:p>
        </w:tc>
      </w:tr>
    </w:tbl>
    <w:p w14:paraId="067CD38D" w14:textId="2C04A77C" w:rsidR="00F071A0" w:rsidRPr="00075882" w:rsidRDefault="00000000" w:rsidP="00075882">
      <w:pPr>
        <w:ind w:left="2880" w:firstLine="720"/>
      </w:pPr>
      <w:r>
        <w:br w:type="page"/>
      </w:r>
      <w:r w:rsidRPr="00F071A0">
        <w:rPr>
          <w:b/>
          <w:bCs/>
          <w:color w:val="1B3B6F"/>
          <w:sz w:val="72"/>
          <w:szCs w:val="72"/>
        </w:rPr>
        <w:lastRenderedPageBreak/>
        <w:t>Table of Contents</w:t>
      </w:r>
    </w:p>
    <w:p w14:paraId="65B51DF5" w14:textId="77777777" w:rsidR="00197787" w:rsidRDefault="00197787">
      <w:pPr>
        <w:tabs>
          <w:tab w:val="right" w:leader="dot" w:pos="9026"/>
        </w:tabs>
        <w:spacing w:after="220"/>
        <w:rPr>
          <w:b/>
          <w:bCs/>
          <w:color w:val="262626"/>
          <w:sz w:val="36"/>
          <w:szCs w:val="36"/>
        </w:rPr>
      </w:pPr>
    </w:p>
    <w:p w14:paraId="7DCC7C85" w14:textId="64888DCF" w:rsidR="000C0411" w:rsidRPr="003913AF" w:rsidRDefault="00000000">
      <w:pPr>
        <w:tabs>
          <w:tab w:val="right" w:leader="dot" w:pos="9026"/>
        </w:tabs>
        <w:spacing w:after="220"/>
        <w:rPr>
          <w:sz w:val="36"/>
          <w:szCs w:val="36"/>
        </w:rPr>
      </w:pPr>
      <w:r w:rsidRPr="00F071A0">
        <w:rPr>
          <w:b/>
          <w:bCs/>
          <w:color w:val="262626"/>
          <w:sz w:val="36"/>
          <w:szCs w:val="36"/>
        </w:rPr>
        <w:t>Health Myth of the Month</w:t>
      </w:r>
      <w:r w:rsidR="003913AF">
        <w:rPr>
          <w:b/>
          <w:bCs/>
          <w:color w:val="1B3B6F"/>
          <w:sz w:val="36"/>
          <w:szCs w:val="36"/>
        </w:rPr>
        <w:t xml:space="preserve">: </w:t>
      </w:r>
      <w:r w:rsidR="003913AF" w:rsidRPr="00197787">
        <w:rPr>
          <w:sz w:val="36"/>
          <w:szCs w:val="36"/>
        </w:rPr>
        <w:t>Chronic</w:t>
      </w:r>
      <w:r w:rsidR="003913AF" w:rsidRPr="00197787">
        <w:rPr>
          <w:color w:val="1B3B6F"/>
          <w:sz w:val="36"/>
          <w:szCs w:val="36"/>
        </w:rPr>
        <w:t xml:space="preserve"> </w:t>
      </w:r>
      <w:r w:rsidR="003913AF" w:rsidRPr="00197787">
        <w:rPr>
          <w:sz w:val="36"/>
          <w:szCs w:val="36"/>
        </w:rPr>
        <w:t>Kidney Disease</w:t>
      </w:r>
    </w:p>
    <w:p w14:paraId="38F45434" w14:textId="3FE7D925" w:rsidR="003913AF" w:rsidRDefault="00000000">
      <w:pPr>
        <w:tabs>
          <w:tab w:val="right" w:leader="dot" w:pos="9026"/>
        </w:tabs>
        <w:spacing w:after="220"/>
        <w:rPr>
          <w:b/>
          <w:bCs/>
          <w:color w:val="262626"/>
          <w:sz w:val="36"/>
          <w:szCs w:val="36"/>
        </w:rPr>
      </w:pPr>
      <w:r w:rsidRPr="00F071A0">
        <w:rPr>
          <w:b/>
          <w:bCs/>
          <w:color w:val="262626"/>
          <w:sz w:val="36"/>
          <w:szCs w:val="36"/>
        </w:rPr>
        <w:t>News from PPC</w:t>
      </w:r>
      <w:r w:rsidR="003913AF">
        <w:rPr>
          <w:b/>
          <w:bCs/>
          <w:color w:val="262626"/>
          <w:sz w:val="36"/>
          <w:szCs w:val="36"/>
        </w:rPr>
        <w:t>:</w:t>
      </w:r>
      <w:r w:rsidRPr="00F071A0">
        <w:rPr>
          <w:b/>
          <w:bCs/>
          <w:color w:val="262626"/>
          <w:sz w:val="36"/>
          <w:szCs w:val="36"/>
        </w:rPr>
        <w:t xml:space="preserve"> </w:t>
      </w:r>
      <w:r w:rsidR="003913AF" w:rsidRPr="00197787">
        <w:rPr>
          <w:color w:val="262626"/>
          <w:sz w:val="36"/>
          <w:szCs w:val="36"/>
        </w:rPr>
        <w:t>Wellness</w:t>
      </w:r>
    </w:p>
    <w:p w14:paraId="46F5D9D9" w14:textId="60701B91" w:rsidR="003913AF" w:rsidRDefault="00000000">
      <w:pPr>
        <w:tabs>
          <w:tab w:val="right" w:leader="dot" w:pos="9026"/>
        </w:tabs>
        <w:spacing w:after="220"/>
        <w:rPr>
          <w:b/>
          <w:bCs/>
          <w:color w:val="262626"/>
          <w:sz w:val="36"/>
          <w:szCs w:val="36"/>
        </w:rPr>
      </w:pPr>
      <w:r w:rsidRPr="00F071A0">
        <w:rPr>
          <w:b/>
          <w:bCs/>
          <w:color w:val="262626"/>
          <w:sz w:val="36"/>
          <w:szCs w:val="36"/>
        </w:rPr>
        <w:t>Geriatric Corner</w:t>
      </w:r>
      <w:r w:rsidR="003913AF">
        <w:rPr>
          <w:b/>
          <w:bCs/>
          <w:color w:val="262626"/>
          <w:sz w:val="36"/>
          <w:szCs w:val="36"/>
        </w:rPr>
        <w:t>:</w:t>
      </w:r>
      <w:r w:rsidRPr="00F071A0">
        <w:rPr>
          <w:b/>
          <w:bCs/>
          <w:color w:val="262626"/>
          <w:sz w:val="36"/>
          <w:szCs w:val="36"/>
        </w:rPr>
        <w:t xml:space="preserve"> </w:t>
      </w:r>
      <w:r w:rsidR="003913AF" w:rsidRPr="00197787">
        <w:rPr>
          <w:color w:val="262626"/>
          <w:sz w:val="36"/>
          <w:szCs w:val="36"/>
        </w:rPr>
        <w:t>The Danger of Falls</w:t>
      </w:r>
    </w:p>
    <w:p w14:paraId="28D1F247" w14:textId="08BC1677" w:rsidR="000C0411" w:rsidRPr="00F071A0" w:rsidRDefault="00000000" w:rsidP="003913AF">
      <w:pPr>
        <w:tabs>
          <w:tab w:val="left" w:pos="9026"/>
        </w:tabs>
        <w:spacing w:after="220"/>
        <w:rPr>
          <w:sz w:val="36"/>
          <w:szCs w:val="36"/>
        </w:rPr>
      </w:pPr>
      <w:r w:rsidRPr="00F071A0">
        <w:rPr>
          <w:b/>
          <w:bCs/>
          <w:color w:val="262626"/>
          <w:sz w:val="36"/>
          <w:szCs w:val="36"/>
        </w:rPr>
        <w:t>Medi</w:t>
      </w:r>
      <w:r w:rsidR="003913AF">
        <w:rPr>
          <w:b/>
          <w:bCs/>
          <w:color w:val="262626"/>
          <w:sz w:val="36"/>
          <w:szCs w:val="36"/>
        </w:rPr>
        <w:t xml:space="preserve">cation of the Month: </w:t>
      </w:r>
      <w:r w:rsidR="003913AF" w:rsidRPr="00197787">
        <w:rPr>
          <w:color w:val="262626"/>
          <w:sz w:val="36"/>
          <w:szCs w:val="36"/>
        </w:rPr>
        <w:t>Depression Medicines</w:t>
      </w:r>
      <w:r w:rsidR="006C5491">
        <w:rPr>
          <w:color w:val="262626"/>
          <w:sz w:val="36"/>
          <w:szCs w:val="36"/>
        </w:rPr>
        <w:t xml:space="preserve"> and Lifestyle</w:t>
      </w:r>
    </w:p>
    <w:p w14:paraId="58560230" w14:textId="3515C2E1" w:rsidR="003913AF" w:rsidRDefault="00000000">
      <w:pPr>
        <w:tabs>
          <w:tab w:val="right" w:leader="dot" w:pos="9026"/>
        </w:tabs>
        <w:spacing w:after="220"/>
        <w:rPr>
          <w:b/>
          <w:bCs/>
          <w:color w:val="262626"/>
          <w:sz w:val="36"/>
          <w:szCs w:val="36"/>
        </w:rPr>
      </w:pPr>
      <w:r w:rsidRPr="00F071A0">
        <w:rPr>
          <w:b/>
          <w:bCs/>
          <w:color w:val="262626"/>
          <w:sz w:val="36"/>
          <w:szCs w:val="36"/>
        </w:rPr>
        <w:t>Testing Corner</w:t>
      </w:r>
      <w:r w:rsidR="003913AF">
        <w:rPr>
          <w:b/>
          <w:bCs/>
          <w:color w:val="262626"/>
          <w:sz w:val="36"/>
          <w:szCs w:val="36"/>
        </w:rPr>
        <w:t>:</w:t>
      </w:r>
      <w:r w:rsidRPr="00F071A0">
        <w:rPr>
          <w:b/>
          <w:bCs/>
          <w:color w:val="262626"/>
          <w:sz w:val="36"/>
          <w:szCs w:val="36"/>
        </w:rPr>
        <w:t xml:space="preserve"> </w:t>
      </w:r>
      <w:r w:rsidR="003913AF" w:rsidRPr="00197787">
        <w:rPr>
          <w:color w:val="262626"/>
          <w:sz w:val="36"/>
          <w:szCs w:val="36"/>
        </w:rPr>
        <w:t>Best Annual Tests</w:t>
      </w:r>
    </w:p>
    <w:p w14:paraId="4395CB61" w14:textId="44431445" w:rsidR="003913AF" w:rsidRDefault="00000000">
      <w:pPr>
        <w:tabs>
          <w:tab w:val="right" w:leader="dot" w:pos="9026"/>
        </w:tabs>
        <w:spacing w:after="220"/>
        <w:rPr>
          <w:b/>
          <w:bCs/>
          <w:color w:val="262626"/>
          <w:sz w:val="36"/>
          <w:szCs w:val="36"/>
        </w:rPr>
      </w:pPr>
      <w:r w:rsidRPr="00F071A0">
        <w:rPr>
          <w:b/>
          <w:bCs/>
          <w:color w:val="262626"/>
          <w:sz w:val="36"/>
          <w:szCs w:val="36"/>
        </w:rPr>
        <w:t>Nutrition Corner</w:t>
      </w:r>
      <w:r w:rsidR="003913AF">
        <w:rPr>
          <w:b/>
          <w:bCs/>
          <w:color w:val="262626"/>
          <w:sz w:val="36"/>
          <w:szCs w:val="36"/>
        </w:rPr>
        <w:t>:</w:t>
      </w:r>
      <w:r w:rsidRPr="00F071A0">
        <w:rPr>
          <w:b/>
          <w:bCs/>
          <w:color w:val="262626"/>
          <w:sz w:val="36"/>
          <w:szCs w:val="36"/>
        </w:rPr>
        <w:t xml:space="preserve"> </w:t>
      </w:r>
      <w:r w:rsidR="003913AF" w:rsidRPr="00197787">
        <w:rPr>
          <w:color w:val="262626"/>
          <w:sz w:val="36"/>
          <w:szCs w:val="36"/>
        </w:rPr>
        <w:t>Foods that Exacerbate Urinary Problems</w:t>
      </w:r>
    </w:p>
    <w:p w14:paraId="1948604B" w14:textId="5F2753CF" w:rsidR="000C0411" w:rsidRPr="00F071A0" w:rsidRDefault="00000000">
      <w:pPr>
        <w:tabs>
          <w:tab w:val="right" w:leader="dot" w:pos="9026"/>
        </w:tabs>
        <w:spacing w:after="220"/>
        <w:rPr>
          <w:sz w:val="36"/>
          <w:szCs w:val="36"/>
        </w:rPr>
      </w:pPr>
      <w:r w:rsidRPr="00F071A0">
        <w:rPr>
          <w:b/>
          <w:bCs/>
          <w:color w:val="262626"/>
          <w:sz w:val="36"/>
          <w:szCs w:val="36"/>
        </w:rPr>
        <w:t>Recipes of the Month</w:t>
      </w:r>
      <w:r w:rsidR="003913AF">
        <w:rPr>
          <w:b/>
          <w:bCs/>
          <w:color w:val="1B3B6F"/>
          <w:sz w:val="36"/>
          <w:szCs w:val="36"/>
        </w:rPr>
        <w:t xml:space="preserve">: </w:t>
      </w:r>
      <w:r w:rsidR="003913AF" w:rsidRPr="00197787">
        <w:rPr>
          <w:sz w:val="36"/>
          <w:szCs w:val="36"/>
        </w:rPr>
        <w:t xml:space="preserve">Healthy </w:t>
      </w:r>
      <w:r w:rsidR="006C5491">
        <w:rPr>
          <w:sz w:val="36"/>
          <w:szCs w:val="36"/>
        </w:rPr>
        <w:t>Chocolate Cake</w:t>
      </w:r>
    </w:p>
    <w:p w14:paraId="08A2D033" w14:textId="159845D7" w:rsidR="000C0411" w:rsidRPr="00197787" w:rsidRDefault="00000000">
      <w:pPr>
        <w:tabs>
          <w:tab w:val="right" w:leader="dot" w:pos="9026"/>
        </w:tabs>
        <w:spacing w:after="220"/>
        <w:rPr>
          <w:sz w:val="36"/>
          <w:szCs w:val="36"/>
        </w:rPr>
      </w:pPr>
      <w:r w:rsidRPr="00F071A0">
        <w:rPr>
          <w:b/>
          <w:bCs/>
          <w:color w:val="262626"/>
          <w:sz w:val="36"/>
          <w:szCs w:val="36"/>
        </w:rPr>
        <w:t>In the News</w:t>
      </w:r>
      <w:r w:rsidR="003913AF">
        <w:rPr>
          <w:b/>
          <w:bCs/>
          <w:color w:val="262626"/>
          <w:sz w:val="36"/>
          <w:szCs w:val="36"/>
        </w:rPr>
        <w:t xml:space="preserve">: </w:t>
      </w:r>
      <w:r w:rsidR="003913AF" w:rsidRPr="00197787">
        <w:rPr>
          <w:color w:val="262626"/>
          <w:sz w:val="36"/>
          <w:szCs w:val="36"/>
        </w:rPr>
        <w:t>Includes Deep Dive into Prolia</w:t>
      </w:r>
    </w:p>
    <w:p w14:paraId="6919FBC8" w14:textId="6F90208D" w:rsidR="000C0411" w:rsidRPr="00197787" w:rsidRDefault="00000000">
      <w:pPr>
        <w:tabs>
          <w:tab w:val="right" w:leader="dot" w:pos="9026"/>
        </w:tabs>
        <w:spacing w:after="220"/>
        <w:rPr>
          <w:sz w:val="36"/>
          <w:szCs w:val="36"/>
        </w:rPr>
      </w:pPr>
      <w:r w:rsidRPr="00F071A0">
        <w:rPr>
          <w:b/>
          <w:bCs/>
          <w:color w:val="262626"/>
          <w:sz w:val="36"/>
          <w:szCs w:val="36"/>
        </w:rPr>
        <w:t>PPC Book Club</w:t>
      </w:r>
      <w:r w:rsidR="003913AF">
        <w:rPr>
          <w:b/>
          <w:bCs/>
          <w:color w:val="1B3B6F"/>
          <w:sz w:val="36"/>
          <w:szCs w:val="36"/>
        </w:rPr>
        <w:t>:</w:t>
      </w:r>
      <w:r w:rsidR="00197787">
        <w:rPr>
          <w:b/>
          <w:bCs/>
          <w:color w:val="1B3B6F"/>
          <w:sz w:val="36"/>
          <w:szCs w:val="36"/>
        </w:rPr>
        <w:t xml:space="preserve"> </w:t>
      </w:r>
      <w:r w:rsidR="00197787" w:rsidRPr="00197787">
        <w:rPr>
          <w:i/>
          <w:iCs/>
          <w:sz w:val="36"/>
          <w:szCs w:val="36"/>
        </w:rPr>
        <w:t xml:space="preserve">The Age of Diagnosis </w:t>
      </w:r>
      <w:r w:rsidR="00197787" w:rsidRPr="00197787">
        <w:rPr>
          <w:sz w:val="36"/>
          <w:szCs w:val="36"/>
        </w:rPr>
        <w:t>by Dr. Suzanne O’Sullivan</w:t>
      </w:r>
    </w:p>
    <w:p w14:paraId="24DD1DE5" w14:textId="6A6C815E" w:rsidR="000C0411" w:rsidRPr="00F071A0" w:rsidRDefault="00000000">
      <w:pPr>
        <w:tabs>
          <w:tab w:val="right" w:leader="dot" w:pos="9026"/>
        </w:tabs>
        <w:spacing w:after="220"/>
        <w:rPr>
          <w:sz w:val="36"/>
          <w:szCs w:val="36"/>
        </w:rPr>
      </w:pPr>
      <w:r w:rsidRPr="00F071A0">
        <w:rPr>
          <w:b/>
          <w:bCs/>
          <w:color w:val="262626"/>
          <w:sz w:val="36"/>
          <w:szCs w:val="36"/>
        </w:rPr>
        <w:t>The Last Word</w:t>
      </w:r>
      <w:r w:rsidR="003913AF">
        <w:rPr>
          <w:b/>
          <w:bCs/>
          <w:color w:val="1B3B6F"/>
          <w:sz w:val="36"/>
          <w:szCs w:val="36"/>
        </w:rPr>
        <w:t xml:space="preserve">: </w:t>
      </w:r>
      <w:r w:rsidR="003913AF" w:rsidRPr="00197787">
        <w:rPr>
          <w:sz w:val="36"/>
          <w:szCs w:val="36"/>
        </w:rPr>
        <w:t>Healthgevity, Staying Alive Longer and Better</w:t>
      </w:r>
    </w:p>
    <w:p w14:paraId="51D0A5CB" w14:textId="77777777" w:rsidR="000C0411" w:rsidRPr="00F071A0" w:rsidRDefault="00000000">
      <w:pPr>
        <w:rPr>
          <w:sz w:val="36"/>
          <w:szCs w:val="36"/>
        </w:rPr>
      </w:pPr>
      <w:r w:rsidRPr="00F071A0">
        <w:rPr>
          <w:sz w:val="36"/>
          <w:szCs w:val="36"/>
        </w:rPr>
        <w:br w:type="page"/>
      </w:r>
    </w:p>
    <w:tbl>
      <w:tblPr>
        <w:tblW w:w="5000" w:type="pct"/>
        <w:tblCellMar>
          <w:left w:w="10" w:type="dxa"/>
          <w:right w:w="10" w:type="dxa"/>
        </w:tblCellMar>
        <w:tblLook w:val="0000" w:firstRow="0" w:lastRow="0" w:firstColumn="0" w:lastColumn="0" w:noHBand="0" w:noVBand="0"/>
      </w:tblPr>
      <w:tblGrid>
        <w:gridCol w:w="10440"/>
      </w:tblGrid>
      <w:tr w:rsidR="000C0411" w14:paraId="495137EE" w14:textId="77777777">
        <w:tc>
          <w:tcPr>
            <w:tcW w:w="5000" w:type="pct"/>
            <w:shd w:val="clear" w:color="auto" w:fill="1B3B6F"/>
            <w:tcMar>
              <w:top w:w="140" w:type="dxa"/>
              <w:left w:w="220" w:type="dxa"/>
              <w:bottom w:w="140" w:type="dxa"/>
              <w:right w:w="220" w:type="dxa"/>
            </w:tcMar>
          </w:tcPr>
          <w:p w14:paraId="4C754126" w14:textId="77777777" w:rsidR="000C0411" w:rsidRDefault="00000000">
            <w:r>
              <w:rPr>
                <w:b/>
                <w:bCs/>
                <w:color w:val="FFFFFF"/>
                <w:sz w:val="26"/>
                <w:szCs w:val="26"/>
              </w:rPr>
              <w:t>HEALTH MYTH OF THE MONTH</w:t>
            </w:r>
          </w:p>
        </w:tc>
      </w:tr>
    </w:tbl>
    <w:p w14:paraId="4BDB793B" w14:textId="702E3383" w:rsidR="000C0411" w:rsidRDefault="00957B7D">
      <w:pPr>
        <w:spacing w:before="160" w:after="140"/>
        <w:rPr>
          <w:b/>
          <w:bCs/>
          <w:i/>
          <w:iCs/>
          <w:color w:val="1B3B6F"/>
          <w:sz w:val="40"/>
          <w:szCs w:val="40"/>
        </w:rPr>
      </w:pPr>
      <w:r w:rsidRPr="005142C5">
        <w:rPr>
          <w:b/>
          <w:bCs/>
          <w:i/>
          <w:iCs/>
          <w:color w:val="1B3B6F"/>
          <w:sz w:val="40"/>
          <w:szCs w:val="40"/>
        </w:rPr>
        <w:t>Chronic Kidney Disease</w:t>
      </w:r>
    </w:p>
    <w:p w14:paraId="3947D056" w14:textId="0086BA0D" w:rsidR="009F1F59" w:rsidRPr="00967EC8" w:rsidRDefault="009F1F59" w:rsidP="009F1F59">
      <w:pPr>
        <w:spacing w:before="160" w:after="140"/>
        <w:rPr>
          <w:sz w:val="24"/>
          <w:szCs w:val="24"/>
        </w:rPr>
      </w:pPr>
      <w:r w:rsidRPr="00967EC8">
        <w:rPr>
          <w:sz w:val="24"/>
          <w:szCs w:val="24"/>
        </w:rPr>
        <w:t>It is becoming alarming that many older patients are being assigned the label “chronic kidney disease.”  Stage 3</w:t>
      </w:r>
      <w:r w:rsidR="00835A19">
        <w:rPr>
          <w:sz w:val="24"/>
          <w:szCs w:val="24"/>
        </w:rPr>
        <w:t xml:space="preserve"> kidney disease</w:t>
      </w:r>
      <w:r w:rsidRPr="00967EC8">
        <w:rPr>
          <w:sz w:val="24"/>
          <w:szCs w:val="24"/>
        </w:rPr>
        <w:t xml:space="preserve"> is almost ubiquitous among elders in my practice, and Stage 4 is creeping up too.  For some reason, there seems to be little Stage 1 and 2. Is this a new medical epidemic that deserves attention, or another game of switching numerical norms to make more people seem sick?</w:t>
      </w:r>
    </w:p>
    <w:p w14:paraId="13103EFF" w14:textId="5C51B214" w:rsidR="009F1F59" w:rsidRPr="009F1F59" w:rsidRDefault="009F1F59" w:rsidP="009F1F59">
      <w:pPr>
        <w:spacing w:before="160" w:after="140"/>
        <w:rPr>
          <w:color w:val="1B3B6F"/>
          <w:sz w:val="24"/>
          <w:szCs w:val="24"/>
        </w:rPr>
      </w:pPr>
      <w:r w:rsidRPr="00967EC8">
        <w:rPr>
          <w:sz w:val="24"/>
          <w:szCs w:val="24"/>
        </w:rPr>
        <w:t xml:space="preserve">Sadly, the answer is B: the norms of normal have changed and now more people are given a scary but largely inconsequential diagnosis.  </w:t>
      </w:r>
      <w:r w:rsidR="00DB13D1">
        <w:rPr>
          <w:sz w:val="24"/>
          <w:szCs w:val="24"/>
        </w:rPr>
        <w:t>(</w:t>
      </w:r>
      <w:hyperlink r:id="rId11" w:history="1">
        <w:r w:rsidR="00DB13D1" w:rsidRPr="00835A19">
          <w:rPr>
            <w:rStyle w:val="Hyperlink"/>
            <w:sz w:val="24"/>
            <w:szCs w:val="24"/>
          </w:rPr>
          <w:t xml:space="preserve">See our article in </w:t>
        </w:r>
        <w:r w:rsidR="00DB13D1" w:rsidRPr="00835A19">
          <w:rPr>
            <w:rStyle w:val="Hyperlink"/>
            <w:i/>
            <w:iCs/>
            <w:sz w:val="24"/>
            <w:szCs w:val="24"/>
          </w:rPr>
          <w:t>AFP</w:t>
        </w:r>
      </w:hyperlink>
      <w:r w:rsidR="00DB13D1">
        <w:rPr>
          <w:sz w:val="24"/>
          <w:szCs w:val="24"/>
        </w:rPr>
        <w:t xml:space="preserve"> for a deeper dive in the over-diagnosis of kidney disease.)  </w:t>
      </w:r>
      <w:r w:rsidRPr="00967EC8">
        <w:rPr>
          <w:sz w:val="24"/>
          <w:szCs w:val="24"/>
        </w:rPr>
        <w:t xml:space="preserve">According to CDC data, 30% of people over age 70 are given a label of Stage 3 kidney disease, and about 3% Stage 4 or 5. Those numbers escalate in the people over age 80, although no hard data is available.  A </w:t>
      </w:r>
      <w:hyperlink r:id="rId12" w:history="1">
        <w:r w:rsidRPr="009F1F59">
          <w:rPr>
            <w:rStyle w:val="Hyperlink"/>
            <w:sz w:val="24"/>
            <w:szCs w:val="24"/>
          </w:rPr>
          <w:t>European guideline</w:t>
        </w:r>
      </w:hyperlink>
      <w:r w:rsidRPr="009F1F59">
        <w:rPr>
          <w:color w:val="1B3B6F"/>
          <w:sz w:val="24"/>
          <w:szCs w:val="24"/>
        </w:rPr>
        <w:t xml:space="preserve"> </w:t>
      </w:r>
      <w:r w:rsidRPr="00967EC8">
        <w:rPr>
          <w:sz w:val="24"/>
          <w:szCs w:val="24"/>
        </w:rPr>
        <w:t xml:space="preserve">on this topic found that some of the increase in incidence </w:t>
      </w:r>
      <w:r w:rsidR="00DB13D1">
        <w:rPr>
          <w:sz w:val="24"/>
          <w:szCs w:val="24"/>
        </w:rPr>
        <w:t xml:space="preserve">is </w:t>
      </w:r>
      <w:r w:rsidRPr="00967EC8">
        <w:rPr>
          <w:sz w:val="24"/>
          <w:szCs w:val="24"/>
        </w:rPr>
        <w:t>partly related to normal aging; the numbers look worse, but the kidney is functioning adequately.  In other words, this is yet another numerical label that frightens people and leads to increased specialist visits, increased testing, and over-</w:t>
      </w:r>
      <w:r w:rsidR="00835A19" w:rsidRPr="00967EC8">
        <w:rPr>
          <w:sz w:val="24"/>
          <w:szCs w:val="24"/>
        </w:rPr>
        <w:t>treatment,</w:t>
      </w:r>
      <w:r w:rsidRPr="00967EC8">
        <w:rPr>
          <w:sz w:val="24"/>
          <w:szCs w:val="24"/>
        </w:rPr>
        <w:t xml:space="preserve"> all of which could be more dangerous than the phantom illness.</w:t>
      </w:r>
    </w:p>
    <w:p w14:paraId="714D889C" w14:textId="77777777" w:rsidR="009F1F59" w:rsidRPr="00967EC8" w:rsidRDefault="009F1F59" w:rsidP="009F1F59">
      <w:pPr>
        <w:spacing w:before="160" w:after="140"/>
        <w:rPr>
          <w:sz w:val="24"/>
          <w:szCs w:val="24"/>
        </w:rPr>
      </w:pPr>
      <w:r w:rsidRPr="00967EC8">
        <w:rPr>
          <w:sz w:val="24"/>
          <w:szCs w:val="24"/>
        </w:rPr>
        <w:t xml:space="preserve">How often does Stage 3 kidney disease progress to something serious, especially to dialysis?  This has </w:t>
      </w:r>
      <w:hyperlink r:id="rId13" w:history="1">
        <w:r w:rsidRPr="009F1F59">
          <w:rPr>
            <w:rStyle w:val="Hyperlink"/>
            <w:sz w:val="24"/>
            <w:szCs w:val="24"/>
          </w:rPr>
          <w:t>recently been studied in Canada,</w:t>
        </w:r>
      </w:hyperlink>
      <w:r w:rsidRPr="009F1F59">
        <w:rPr>
          <w:color w:val="1B3B6F"/>
          <w:sz w:val="24"/>
          <w:szCs w:val="24"/>
        </w:rPr>
        <w:t xml:space="preserve"> </w:t>
      </w:r>
      <w:r w:rsidRPr="00967EC8">
        <w:rPr>
          <w:sz w:val="24"/>
          <w:szCs w:val="24"/>
        </w:rPr>
        <w:t>and the results should ease the minds of those fearful of the diagnosis.  After 5 years, approximately 0.1%, or 1/1000, people over age 75 with stage 3 kidney disease needed dialysis, a number that is similar to those who have no label of kidney disease at all.  In stage 4 the progression was 4.5%, higher but still relatively low as 95% of people do just fine.  And we don’t know if dialysis in these people was even necessary, something that can’t be measured.</w:t>
      </w:r>
    </w:p>
    <w:p w14:paraId="467ECFEB" w14:textId="397FED96" w:rsidR="009F1F59" w:rsidRPr="00967EC8" w:rsidRDefault="00835A19" w:rsidP="009F1F59">
      <w:pPr>
        <w:spacing w:before="160" w:after="140"/>
        <w:rPr>
          <w:sz w:val="24"/>
          <w:szCs w:val="24"/>
        </w:rPr>
      </w:pPr>
      <w:r>
        <w:rPr>
          <w:sz w:val="24"/>
          <w:szCs w:val="24"/>
        </w:rPr>
        <w:t xml:space="preserve">Should you see a kidney doctor when you receive this diagnosis?  No! </w:t>
      </w:r>
      <w:r w:rsidR="009F1F59" w:rsidRPr="00967EC8">
        <w:rPr>
          <w:sz w:val="24"/>
          <w:szCs w:val="24"/>
        </w:rPr>
        <w:t xml:space="preserve">There is no evidence at all in randomized studies that seeing a nephrologist </w:t>
      </w:r>
      <w:r w:rsidR="00DB13D1">
        <w:rPr>
          <w:sz w:val="24"/>
          <w:szCs w:val="24"/>
        </w:rPr>
        <w:t xml:space="preserve">for chronic kidney disease </w:t>
      </w:r>
      <w:r w:rsidR="009F1F59" w:rsidRPr="00967EC8">
        <w:rPr>
          <w:sz w:val="24"/>
          <w:szCs w:val="24"/>
        </w:rPr>
        <w:t>extends life</w:t>
      </w:r>
      <w:r>
        <w:rPr>
          <w:sz w:val="24"/>
          <w:szCs w:val="24"/>
        </w:rPr>
        <w:t>.  I</w:t>
      </w:r>
      <w:r w:rsidR="009F1F59" w:rsidRPr="00967EC8">
        <w:rPr>
          <w:sz w:val="24"/>
          <w:szCs w:val="24"/>
        </w:rPr>
        <w:t xml:space="preserve">n fact, </w:t>
      </w:r>
      <w:r w:rsidR="00886D56">
        <w:rPr>
          <w:sz w:val="24"/>
          <w:szCs w:val="24"/>
        </w:rPr>
        <w:t>many</w:t>
      </w:r>
      <w:r w:rsidR="009F1F59" w:rsidRPr="00967EC8">
        <w:rPr>
          <w:sz w:val="24"/>
          <w:szCs w:val="24"/>
        </w:rPr>
        <w:t xml:space="preserve"> people put on dialysis </w:t>
      </w:r>
      <w:r>
        <w:rPr>
          <w:sz w:val="24"/>
          <w:szCs w:val="24"/>
        </w:rPr>
        <w:t xml:space="preserve">by “thorough” nephrologists </w:t>
      </w:r>
      <w:r w:rsidR="009F1F59" w:rsidRPr="00967EC8">
        <w:rPr>
          <w:sz w:val="24"/>
          <w:szCs w:val="24"/>
        </w:rPr>
        <w:t>are called “early starters,” those who don’t quite need dialysis but are started anyway.  I have a patient like that now; he was told by his kidney doctor that he must get ready for dialysis or he will be very sick and likely die.  He does have Stage 5 kidney disease but has had stable kidneys for the last several years, makes good urine, and has no indications for dialysis at all, and yet he was scared into doing something likely against his interest.  Thankfully, he deferred.  But how many others take the bait and believe that they will die</w:t>
      </w:r>
      <w:r w:rsidR="00886D56">
        <w:rPr>
          <w:sz w:val="24"/>
          <w:szCs w:val="24"/>
        </w:rPr>
        <w:t xml:space="preserve"> without dialysis</w:t>
      </w:r>
      <w:r w:rsidR="009F1F59" w:rsidRPr="00967EC8">
        <w:rPr>
          <w:sz w:val="24"/>
          <w:szCs w:val="24"/>
        </w:rPr>
        <w:t>, all based on a numerical measurement that may be skewed in older people? And how many of them die or are injured by doing so?</w:t>
      </w:r>
    </w:p>
    <w:p w14:paraId="09FB3EF8" w14:textId="38EA8004" w:rsidR="009F1F59" w:rsidRPr="00967EC8" w:rsidRDefault="009F1F59" w:rsidP="009F1F59">
      <w:pPr>
        <w:spacing w:before="160" w:after="140"/>
        <w:rPr>
          <w:sz w:val="24"/>
          <w:szCs w:val="24"/>
        </w:rPr>
      </w:pPr>
      <w:r w:rsidRPr="00967EC8">
        <w:rPr>
          <w:sz w:val="24"/>
          <w:szCs w:val="24"/>
        </w:rPr>
        <w:t>In fact</w:t>
      </w:r>
      <w:r w:rsidRPr="009F1F59">
        <w:rPr>
          <w:color w:val="1B3B6F"/>
          <w:sz w:val="24"/>
          <w:szCs w:val="24"/>
        </w:rPr>
        <w:t xml:space="preserve">, </w:t>
      </w:r>
      <w:hyperlink r:id="rId14" w:history="1">
        <w:r w:rsidRPr="009F1F59">
          <w:rPr>
            <w:rStyle w:val="Hyperlink"/>
            <w:sz w:val="24"/>
            <w:szCs w:val="24"/>
          </w:rPr>
          <w:t>we know that in frail elders</w:t>
        </w:r>
      </w:hyperlink>
      <w:r w:rsidRPr="009F1F59">
        <w:rPr>
          <w:color w:val="1B3B6F"/>
          <w:sz w:val="24"/>
          <w:szCs w:val="24"/>
        </w:rPr>
        <w:t xml:space="preserve">, </w:t>
      </w:r>
      <w:r w:rsidRPr="00967EC8">
        <w:rPr>
          <w:sz w:val="24"/>
          <w:szCs w:val="24"/>
        </w:rPr>
        <w:t>dialysis does not extend life and causes significant decline in mentation and function.  As noted in an early In the News section, older people with some frailty</w:t>
      </w:r>
      <w:r w:rsidR="00886D56">
        <w:rPr>
          <w:sz w:val="24"/>
          <w:szCs w:val="24"/>
        </w:rPr>
        <w:t xml:space="preserve"> often</w:t>
      </w:r>
      <w:r w:rsidRPr="00967EC8">
        <w:rPr>
          <w:sz w:val="24"/>
          <w:szCs w:val="24"/>
        </w:rPr>
        <w:t xml:space="preserve"> live as long with medical treatment as with dialysis, and clearly their quality of life is far better in the former.  Not only is the risk of being put on premature dialysis higher when people see a kidney doctor, but often they are loaded with medicines and supplements, exposed to excessive testing, often have their blood pressure driven too low (which ironically exacerbates kidney dysfunction), and live in fear.  There are times that dialysis is necessary and lifesaving, but as a primary care provider I understand when that time occurs, and it has nothing to do with the stage of kidney disease; other parameters factor in.  Then, referral to a kidney doctor makes sense.</w:t>
      </w:r>
    </w:p>
    <w:p w14:paraId="2447780E" w14:textId="652B5E13" w:rsidR="009F1F59" w:rsidRPr="00967EC8" w:rsidRDefault="009F1F59">
      <w:pPr>
        <w:spacing w:before="160" w:after="140"/>
        <w:rPr>
          <w:sz w:val="24"/>
          <w:szCs w:val="24"/>
        </w:rPr>
      </w:pPr>
      <w:r w:rsidRPr="00967EC8">
        <w:rPr>
          <w:sz w:val="24"/>
          <w:szCs w:val="24"/>
        </w:rPr>
        <w:t>As with many numerical diseases, the label of chronic kidney disease should be viewed for what it is: likely benign, something to be followed, and in the vast majority of cases, something that will not progress to real illness.</w:t>
      </w:r>
      <w:r w:rsidR="00AC16FF">
        <w:rPr>
          <w:sz w:val="24"/>
          <w:szCs w:val="24"/>
        </w:rPr>
        <w:t xml:space="preserve">  It is always worth discussing lab findings with your provider, but do not panic over the designation of Stage 3 Chronic Kidney Disease, which is just another word for “Your kidneys are normal.”</w:t>
      </w:r>
    </w:p>
    <w:p w14:paraId="79213A40" w14:textId="1FEEAA8A" w:rsidR="000C0411" w:rsidRDefault="000C0411"/>
    <w:tbl>
      <w:tblPr>
        <w:tblW w:w="5000" w:type="pct"/>
        <w:tblCellMar>
          <w:left w:w="10" w:type="dxa"/>
          <w:right w:w="10" w:type="dxa"/>
        </w:tblCellMar>
        <w:tblLook w:val="0000" w:firstRow="0" w:lastRow="0" w:firstColumn="0" w:lastColumn="0" w:noHBand="0" w:noVBand="0"/>
      </w:tblPr>
      <w:tblGrid>
        <w:gridCol w:w="10440"/>
      </w:tblGrid>
      <w:tr w:rsidR="000C0411" w14:paraId="35DF164D" w14:textId="77777777">
        <w:tc>
          <w:tcPr>
            <w:tcW w:w="5000" w:type="pct"/>
            <w:shd w:val="clear" w:color="auto" w:fill="1B3B6F"/>
            <w:tcMar>
              <w:top w:w="140" w:type="dxa"/>
              <w:left w:w="220" w:type="dxa"/>
              <w:bottom w:w="140" w:type="dxa"/>
              <w:right w:w="220" w:type="dxa"/>
            </w:tcMar>
          </w:tcPr>
          <w:p w14:paraId="0AC4AAF4" w14:textId="3A23E1DF" w:rsidR="000C0411" w:rsidRPr="004842B4" w:rsidRDefault="004842B4">
            <w:pPr>
              <w:rPr>
                <w:sz w:val="26"/>
                <w:szCs w:val="26"/>
              </w:rPr>
            </w:pPr>
            <w:r w:rsidRPr="004842B4">
              <w:rPr>
                <w:b/>
                <w:bCs/>
                <w:sz w:val="26"/>
                <w:szCs w:val="26"/>
              </w:rPr>
              <w:t>WHAT IS NEW AT PPC</w:t>
            </w:r>
          </w:p>
        </w:tc>
      </w:tr>
    </w:tbl>
    <w:p w14:paraId="4A6762A3" w14:textId="43D2D35D" w:rsidR="000C0411" w:rsidRPr="005142C5" w:rsidRDefault="00253E54">
      <w:pPr>
        <w:spacing w:before="160" w:after="140"/>
        <w:rPr>
          <w:sz w:val="40"/>
          <w:szCs w:val="40"/>
        </w:rPr>
      </w:pPr>
      <w:r w:rsidRPr="005142C5">
        <w:rPr>
          <w:b/>
          <w:bCs/>
          <w:i/>
          <w:iCs/>
          <w:color w:val="1B3B6F"/>
          <w:sz w:val="40"/>
          <w:szCs w:val="40"/>
        </w:rPr>
        <w:t>Wellness</w:t>
      </w:r>
    </w:p>
    <w:p w14:paraId="5B6D75FB" w14:textId="3BF50852" w:rsidR="000C0411" w:rsidRPr="004842B4" w:rsidRDefault="004842B4">
      <w:pPr>
        <w:spacing w:after="180"/>
        <w:jc w:val="both"/>
        <w:rPr>
          <w:sz w:val="24"/>
          <w:szCs w:val="24"/>
        </w:rPr>
      </w:pPr>
      <w:r w:rsidRPr="004842B4">
        <w:rPr>
          <w:sz w:val="24"/>
          <w:szCs w:val="24"/>
        </w:rPr>
        <w:t>Nothing is more impo</w:t>
      </w:r>
      <w:r>
        <w:rPr>
          <w:sz w:val="24"/>
          <w:szCs w:val="24"/>
        </w:rPr>
        <w:t xml:space="preserve">rtant in primary care and geriatrics than wellness.  But what is wellness?  AT PPC we are designing a comprehensive wellness program that focuses on the pillars of lifestyle medicine.  It is </w:t>
      </w:r>
      <w:r w:rsidR="002E7772">
        <w:rPr>
          <w:sz w:val="24"/>
          <w:szCs w:val="24"/>
        </w:rPr>
        <w:t>your own healthy actions</w:t>
      </w:r>
      <w:r>
        <w:rPr>
          <w:sz w:val="24"/>
          <w:szCs w:val="24"/>
        </w:rPr>
        <w:t xml:space="preserve"> even more than drugs and medicalization that helps </w:t>
      </w:r>
      <w:r w:rsidR="0004197A">
        <w:rPr>
          <w:sz w:val="24"/>
          <w:szCs w:val="24"/>
        </w:rPr>
        <w:t>you to</w:t>
      </w:r>
      <w:r>
        <w:rPr>
          <w:sz w:val="24"/>
          <w:szCs w:val="24"/>
        </w:rPr>
        <w:t xml:space="preserve"> live longer and better, and lifestyle is impactful at every age.  We will have formal classes, visits, and ally with community leaders in lifestyle and alternative medicine to help our patients become truly healthy. Our focus will be on: Food as Medicine, Weight Loss, Exercise and Strength, Anxiety Reduction and Meditation, and disease-specific lifestyle interventions for conditions such as diabetes, heart disease, </w:t>
      </w:r>
      <w:r w:rsidR="002E7772">
        <w:rPr>
          <w:sz w:val="24"/>
          <w:szCs w:val="24"/>
        </w:rPr>
        <w:t xml:space="preserve">depression, </w:t>
      </w:r>
      <w:r>
        <w:rPr>
          <w:sz w:val="24"/>
          <w:szCs w:val="24"/>
        </w:rPr>
        <w:t>osteoporosis, and many more.  Stay tuned for this exciting addition to our practice!</w:t>
      </w:r>
    </w:p>
    <w:tbl>
      <w:tblPr>
        <w:tblW w:w="5000" w:type="pct"/>
        <w:tblCellMar>
          <w:left w:w="10" w:type="dxa"/>
          <w:right w:w="10" w:type="dxa"/>
        </w:tblCellMar>
        <w:tblLook w:val="0000" w:firstRow="0" w:lastRow="0" w:firstColumn="0" w:lastColumn="0" w:noHBand="0" w:noVBand="0"/>
      </w:tblPr>
      <w:tblGrid>
        <w:gridCol w:w="10440"/>
      </w:tblGrid>
      <w:tr w:rsidR="000C0411" w14:paraId="61FF1A91" w14:textId="77777777">
        <w:tc>
          <w:tcPr>
            <w:tcW w:w="5000" w:type="pct"/>
            <w:shd w:val="clear" w:color="auto" w:fill="1B3B6F"/>
            <w:tcMar>
              <w:top w:w="140" w:type="dxa"/>
              <w:left w:w="220" w:type="dxa"/>
              <w:bottom w:w="140" w:type="dxa"/>
              <w:right w:w="220" w:type="dxa"/>
            </w:tcMar>
          </w:tcPr>
          <w:p w14:paraId="115416E5" w14:textId="77777777" w:rsidR="000C0411" w:rsidRDefault="00000000">
            <w:r>
              <w:rPr>
                <w:b/>
                <w:bCs/>
                <w:color w:val="FFFFFF"/>
                <w:sz w:val="26"/>
                <w:szCs w:val="26"/>
              </w:rPr>
              <w:t>GERIATRIC CORNER</w:t>
            </w:r>
          </w:p>
        </w:tc>
      </w:tr>
    </w:tbl>
    <w:p w14:paraId="12AB228B" w14:textId="1DE760BB" w:rsidR="000C0411" w:rsidRPr="005142C5" w:rsidRDefault="00253E54">
      <w:pPr>
        <w:spacing w:before="160" w:after="140"/>
        <w:rPr>
          <w:sz w:val="40"/>
          <w:szCs w:val="40"/>
        </w:rPr>
      </w:pPr>
      <w:r w:rsidRPr="005142C5">
        <w:rPr>
          <w:b/>
          <w:bCs/>
          <w:i/>
          <w:iCs/>
          <w:color w:val="1B3B6F"/>
          <w:sz w:val="40"/>
          <w:szCs w:val="40"/>
        </w:rPr>
        <w:t>The Danger of Falls</w:t>
      </w:r>
    </w:p>
    <w:p w14:paraId="4A58D742" w14:textId="0A7914A0" w:rsidR="004842B4" w:rsidRDefault="004842B4" w:rsidP="004842B4">
      <w:pPr>
        <w:spacing w:after="180"/>
        <w:jc w:val="both"/>
        <w:rPr>
          <w:sz w:val="24"/>
          <w:szCs w:val="24"/>
        </w:rPr>
      </w:pPr>
      <w:r>
        <w:rPr>
          <w:sz w:val="24"/>
          <w:szCs w:val="24"/>
        </w:rPr>
        <w:t xml:space="preserve">Falling is the most </w:t>
      </w:r>
      <w:r w:rsidR="009B7434">
        <w:rPr>
          <w:sz w:val="24"/>
          <w:szCs w:val="24"/>
        </w:rPr>
        <w:t xml:space="preserve">common cause of injury-induced harm in the elderly.  A simple fall can result in life-altering fractures, pain, disability, and loss of independence.  The likelihood of </w:t>
      </w:r>
      <w:r w:rsidR="002E7772">
        <w:rPr>
          <w:sz w:val="24"/>
          <w:szCs w:val="24"/>
        </w:rPr>
        <w:t>damage</w:t>
      </w:r>
      <w:r w:rsidR="009B7434">
        <w:rPr>
          <w:sz w:val="24"/>
          <w:szCs w:val="24"/>
        </w:rPr>
        <w:t xml:space="preserve"> is even higher if people are on medicines such as blood thinners.  </w:t>
      </w:r>
      <w:r w:rsidR="0004197A">
        <w:rPr>
          <w:sz w:val="24"/>
          <w:szCs w:val="24"/>
        </w:rPr>
        <w:t>Thus,</w:t>
      </w:r>
      <w:r w:rsidR="009B7434">
        <w:rPr>
          <w:sz w:val="24"/>
          <w:szCs w:val="24"/>
        </w:rPr>
        <w:t xml:space="preserve"> it is important to take precautions.</w:t>
      </w:r>
    </w:p>
    <w:p w14:paraId="4D46D19F" w14:textId="55888F70" w:rsidR="000C0411" w:rsidRPr="009B7434" w:rsidRDefault="009B7434">
      <w:pPr>
        <w:spacing w:after="180"/>
        <w:jc w:val="both"/>
        <w:rPr>
          <w:sz w:val="24"/>
          <w:szCs w:val="24"/>
        </w:rPr>
      </w:pPr>
      <w:r>
        <w:rPr>
          <w:sz w:val="24"/>
          <w:szCs w:val="24"/>
        </w:rPr>
        <w:t xml:space="preserve">Medications need to be addressed.  Certain drugs are likely to cause falls, especially if they impact our muscles (ie statins), lower our blood pressure too much, or directly impact our balance.  We also </w:t>
      </w:r>
      <w:r w:rsidR="002E7772">
        <w:rPr>
          <w:sz w:val="24"/>
          <w:szCs w:val="24"/>
        </w:rPr>
        <w:t xml:space="preserve">must </w:t>
      </w:r>
      <w:r>
        <w:rPr>
          <w:sz w:val="24"/>
          <w:szCs w:val="24"/>
        </w:rPr>
        <w:t>improve muscle strength through rehab and certain exercises.  We should take balance classes when possible and work on balance-specific exercises regularly.  Care in standing, turning, and walking over uneven surfaces must be paramount, and focus</w:t>
      </w:r>
      <w:r w:rsidR="002E7772">
        <w:rPr>
          <w:sz w:val="24"/>
          <w:szCs w:val="24"/>
        </w:rPr>
        <w:t>ing</w:t>
      </w:r>
      <w:r>
        <w:rPr>
          <w:sz w:val="24"/>
          <w:szCs w:val="24"/>
        </w:rPr>
        <w:t xml:space="preserve"> while walking helps us to navigate.  Finally, if we need an assistive device such as a walker we should use it.  Avoiding falls is not hard, and we are here to help.</w:t>
      </w:r>
    </w:p>
    <w:tbl>
      <w:tblPr>
        <w:tblW w:w="5000" w:type="pct"/>
        <w:tblCellMar>
          <w:left w:w="10" w:type="dxa"/>
          <w:right w:w="10" w:type="dxa"/>
        </w:tblCellMar>
        <w:tblLook w:val="0000" w:firstRow="0" w:lastRow="0" w:firstColumn="0" w:lastColumn="0" w:noHBand="0" w:noVBand="0"/>
      </w:tblPr>
      <w:tblGrid>
        <w:gridCol w:w="10440"/>
      </w:tblGrid>
      <w:tr w:rsidR="000C0411" w14:paraId="4F0E6078" w14:textId="77777777">
        <w:tc>
          <w:tcPr>
            <w:tcW w:w="5000" w:type="pct"/>
            <w:shd w:val="clear" w:color="auto" w:fill="1B3B6F"/>
            <w:tcMar>
              <w:top w:w="140" w:type="dxa"/>
              <w:left w:w="220" w:type="dxa"/>
              <w:bottom w:w="140" w:type="dxa"/>
              <w:right w:w="220" w:type="dxa"/>
            </w:tcMar>
          </w:tcPr>
          <w:p w14:paraId="30E4A804" w14:textId="77777777" w:rsidR="000C0411" w:rsidRDefault="00000000">
            <w:r>
              <w:rPr>
                <w:b/>
                <w:bCs/>
                <w:color w:val="FFFFFF"/>
                <w:sz w:val="26"/>
                <w:szCs w:val="26"/>
              </w:rPr>
              <w:t>MEDICATION FACTOIDS</w:t>
            </w:r>
          </w:p>
        </w:tc>
      </w:tr>
    </w:tbl>
    <w:p w14:paraId="7597AC37" w14:textId="1C86FFC7" w:rsidR="000C0411" w:rsidRPr="005142C5" w:rsidRDefault="00253E54">
      <w:pPr>
        <w:spacing w:before="160" w:after="140"/>
        <w:rPr>
          <w:sz w:val="40"/>
          <w:szCs w:val="40"/>
        </w:rPr>
      </w:pPr>
      <w:r w:rsidRPr="005142C5">
        <w:rPr>
          <w:b/>
          <w:bCs/>
          <w:i/>
          <w:iCs/>
          <w:color w:val="1B3B6F"/>
          <w:sz w:val="40"/>
          <w:szCs w:val="40"/>
        </w:rPr>
        <w:t>Treatment of Depression</w:t>
      </w:r>
    </w:p>
    <w:p w14:paraId="37E1138D" w14:textId="00B055DA" w:rsidR="000C0411" w:rsidRDefault="00F55C30" w:rsidP="00F55C30">
      <w:pPr>
        <w:spacing w:after="180"/>
        <w:jc w:val="both"/>
        <w:rPr>
          <w:sz w:val="24"/>
          <w:szCs w:val="24"/>
        </w:rPr>
      </w:pPr>
      <w:r w:rsidRPr="00F55C30">
        <w:rPr>
          <w:sz w:val="24"/>
          <w:szCs w:val="24"/>
        </w:rPr>
        <w:t>Depression is not just sadness or having a bad day; all of that is normal and common in humans who live on planet Earth.  Depression is far more</w:t>
      </w:r>
      <w:r>
        <w:rPr>
          <w:sz w:val="22"/>
          <w:szCs w:val="22"/>
        </w:rPr>
        <w:t xml:space="preserve"> </w:t>
      </w:r>
      <w:r w:rsidRPr="00F55C30">
        <w:rPr>
          <w:sz w:val="24"/>
          <w:szCs w:val="24"/>
        </w:rPr>
        <w:t>insidious and disabling; it is a disorder of our brain chemicals that results in a damaging but</w:t>
      </w:r>
      <w:r w:rsidR="0004197A">
        <w:rPr>
          <w:sz w:val="24"/>
          <w:szCs w:val="24"/>
        </w:rPr>
        <w:t xml:space="preserve"> potentially</w:t>
      </w:r>
      <w:r w:rsidRPr="00F55C30">
        <w:rPr>
          <w:sz w:val="24"/>
          <w:szCs w:val="24"/>
        </w:rPr>
        <w:t xml:space="preserve"> </w:t>
      </w:r>
      <w:r w:rsidR="0004197A">
        <w:rPr>
          <w:sz w:val="24"/>
          <w:szCs w:val="24"/>
        </w:rPr>
        <w:t>reparable</w:t>
      </w:r>
      <w:r w:rsidRPr="00F55C30">
        <w:rPr>
          <w:sz w:val="24"/>
          <w:szCs w:val="24"/>
        </w:rPr>
        <w:t xml:space="preserve"> imbalance.  </w:t>
      </w:r>
      <w:r w:rsidR="000F5143">
        <w:rPr>
          <w:sz w:val="24"/>
          <w:szCs w:val="24"/>
        </w:rPr>
        <w:t xml:space="preserve">The primary symptom most people feel is that of apathy; what used to be important and induce joy is </w:t>
      </w:r>
      <w:r w:rsidR="002E7772">
        <w:rPr>
          <w:sz w:val="24"/>
          <w:szCs w:val="24"/>
        </w:rPr>
        <w:t>absent</w:t>
      </w:r>
      <w:r w:rsidR="000F5143">
        <w:rPr>
          <w:sz w:val="24"/>
          <w:szCs w:val="24"/>
        </w:rPr>
        <w:t>.  It can also be accompanied by sadness, fatigue, and even anxiety.</w:t>
      </w:r>
    </w:p>
    <w:p w14:paraId="58AD7861" w14:textId="0B2E3F53" w:rsidR="000F5143" w:rsidRPr="00F55C30" w:rsidRDefault="000F5143" w:rsidP="00F55C30">
      <w:pPr>
        <w:spacing w:after="180"/>
        <w:jc w:val="both"/>
        <w:rPr>
          <w:sz w:val="24"/>
          <w:szCs w:val="24"/>
        </w:rPr>
      </w:pPr>
      <w:r>
        <w:rPr>
          <w:sz w:val="24"/>
          <w:szCs w:val="24"/>
        </w:rPr>
        <w:t xml:space="preserve">How </w:t>
      </w:r>
      <w:r w:rsidR="002E7772">
        <w:rPr>
          <w:sz w:val="24"/>
          <w:szCs w:val="24"/>
        </w:rPr>
        <w:t>d</w:t>
      </w:r>
      <w:r>
        <w:rPr>
          <w:sz w:val="24"/>
          <w:szCs w:val="24"/>
        </w:rPr>
        <w:t>o we address these symptoms?  Often medicines can help, and that should always be considered.  The most common are SSRI’s like Prozac and Lexapro.  They increase a chemical called serotonin which is often depleted in people with depression.  But</w:t>
      </w:r>
      <w:r w:rsidR="00373E3C">
        <w:rPr>
          <w:sz w:val="24"/>
          <w:szCs w:val="24"/>
        </w:rPr>
        <w:t xml:space="preserve"> </w:t>
      </w:r>
      <w:r w:rsidR="00075882">
        <w:rPr>
          <w:sz w:val="24"/>
          <w:szCs w:val="24"/>
        </w:rPr>
        <w:t>drugs</w:t>
      </w:r>
      <w:r w:rsidR="00373E3C">
        <w:rPr>
          <w:sz w:val="24"/>
          <w:szCs w:val="24"/>
        </w:rPr>
        <w:t xml:space="preserve"> can have side effects and </w:t>
      </w:r>
      <w:r w:rsidR="002E7772">
        <w:rPr>
          <w:sz w:val="24"/>
          <w:szCs w:val="24"/>
        </w:rPr>
        <w:t>must</w:t>
      </w:r>
      <w:r w:rsidR="00373E3C">
        <w:rPr>
          <w:sz w:val="24"/>
          <w:szCs w:val="24"/>
        </w:rPr>
        <w:t xml:space="preserve"> be started and dosed carefully.  T</w:t>
      </w:r>
      <w:r>
        <w:rPr>
          <w:sz w:val="24"/>
          <w:szCs w:val="24"/>
        </w:rPr>
        <w:t xml:space="preserve">here are also natural approaches to increase serotonin without the side effects of medicines and often as effective.  These include exercise, sunlight or other light therapy, foods that feed our gut bacteria such as fiber and healthy fats and fruits and vegetables, better sleep, and psychotherapy.  If you are suffering </w:t>
      </w:r>
      <w:r w:rsidR="002E7772">
        <w:rPr>
          <w:sz w:val="24"/>
          <w:szCs w:val="24"/>
        </w:rPr>
        <w:t>from</w:t>
      </w:r>
      <w:r>
        <w:rPr>
          <w:sz w:val="24"/>
          <w:szCs w:val="24"/>
        </w:rPr>
        <w:t xml:space="preserve"> depression, </w:t>
      </w:r>
      <w:r w:rsidR="002E7772">
        <w:rPr>
          <w:sz w:val="24"/>
          <w:szCs w:val="24"/>
        </w:rPr>
        <w:t xml:space="preserve">if you </w:t>
      </w:r>
      <w:r>
        <w:rPr>
          <w:sz w:val="24"/>
          <w:szCs w:val="24"/>
        </w:rPr>
        <w:t xml:space="preserve">think you </w:t>
      </w:r>
      <w:r w:rsidR="002E7772">
        <w:rPr>
          <w:sz w:val="24"/>
          <w:szCs w:val="24"/>
        </w:rPr>
        <w:t>may be and want to be assessed</w:t>
      </w:r>
      <w:r>
        <w:rPr>
          <w:sz w:val="24"/>
          <w:szCs w:val="24"/>
        </w:rPr>
        <w:t xml:space="preserve">, </w:t>
      </w:r>
      <w:r w:rsidR="002E7772">
        <w:rPr>
          <w:sz w:val="24"/>
          <w:szCs w:val="24"/>
        </w:rPr>
        <w:t xml:space="preserve">if you seek to discuss medicines </w:t>
      </w:r>
      <w:r>
        <w:rPr>
          <w:sz w:val="24"/>
          <w:szCs w:val="24"/>
        </w:rPr>
        <w:t xml:space="preserve">or you </w:t>
      </w:r>
      <w:r w:rsidR="002E7772">
        <w:rPr>
          <w:sz w:val="24"/>
          <w:szCs w:val="24"/>
        </w:rPr>
        <w:t>prefer</w:t>
      </w:r>
      <w:r>
        <w:rPr>
          <w:sz w:val="24"/>
          <w:szCs w:val="24"/>
        </w:rPr>
        <w:t xml:space="preserve"> to delve into natural remedies, speak with us and we can work with you!</w:t>
      </w:r>
    </w:p>
    <w:p w14:paraId="50B7D5B3" w14:textId="77777777" w:rsidR="000C0411" w:rsidRDefault="000C0411"/>
    <w:tbl>
      <w:tblPr>
        <w:tblW w:w="5000" w:type="pct"/>
        <w:tblCellMar>
          <w:left w:w="10" w:type="dxa"/>
          <w:right w:w="10" w:type="dxa"/>
        </w:tblCellMar>
        <w:tblLook w:val="0000" w:firstRow="0" w:lastRow="0" w:firstColumn="0" w:lastColumn="0" w:noHBand="0" w:noVBand="0"/>
      </w:tblPr>
      <w:tblGrid>
        <w:gridCol w:w="10440"/>
      </w:tblGrid>
      <w:tr w:rsidR="000C0411" w14:paraId="5EA89B7A" w14:textId="77777777">
        <w:tc>
          <w:tcPr>
            <w:tcW w:w="5000" w:type="pct"/>
            <w:shd w:val="clear" w:color="auto" w:fill="1B3B6F"/>
            <w:tcMar>
              <w:top w:w="140" w:type="dxa"/>
              <w:left w:w="220" w:type="dxa"/>
              <w:bottom w:w="140" w:type="dxa"/>
              <w:right w:w="220" w:type="dxa"/>
            </w:tcMar>
          </w:tcPr>
          <w:p w14:paraId="378E06D3" w14:textId="77777777" w:rsidR="000C0411" w:rsidRDefault="00000000">
            <w:r>
              <w:rPr>
                <w:b/>
                <w:bCs/>
                <w:color w:val="FFFFFF"/>
                <w:sz w:val="26"/>
                <w:szCs w:val="26"/>
              </w:rPr>
              <w:t>TESTING CORNER</w:t>
            </w:r>
          </w:p>
        </w:tc>
      </w:tr>
    </w:tbl>
    <w:p w14:paraId="1DC0BB08" w14:textId="6BDF89B4" w:rsidR="00253E54" w:rsidRPr="005142C5" w:rsidRDefault="00253E54">
      <w:pPr>
        <w:spacing w:after="180"/>
        <w:jc w:val="both"/>
        <w:rPr>
          <w:b/>
          <w:bCs/>
          <w:i/>
          <w:iCs/>
          <w:color w:val="1B3B6F"/>
          <w:sz w:val="40"/>
          <w:szCs w:val="40"/>
        </w:rPr>
      </w:pPr>
      <w:r w:rsidRPr="005142C5">
        <w:rPr>
          <w:b/>
          <w:bCs/>
          <w:i/>
          <w:iCs/>
          <w:color w:val="1B3B6F"/>
          <w:sz w:val="40"/>
          <w:szCs w:val="40"/>
        </w:rPr>
        <w:t>What are Good Annual Tests</w:t>
      </w:r>
    </w:p>
    <w:p w14:paraId="06BD7DE1" w14:textId="1BE62FB5" w:rsidR="000C0411" w:rsidRDefault="000753BE">
      <w:pPr>
        <w:spacing w:after="180"/>
        <w:jc w:val="both"/>
        <w:rPr>
          <w:sz w:val="24"/>
          <w:szCs w:val="24"/>
        </w:rPr>
      </w:pPr>
      <w:r>
        <w:rPr>
          <w:sz w:val="24"/>
          <w:szCs w:val="24"/>
        </w:rPr>
        <w:t>As we have discussed here, and as is also highlighted in the book reviewed this month</w:t>
      </w:r>
      <w:r w:rsidR="004D2F05">
        <w:rPr>
          <w:sz w:val="24"/>
          <w:szCs w:val="24"/>
        </w:rPr>
        <w:t xml:space="preserve"> and in “in the news</w:t>
      </w:r>
      <w:r>
        <w:rPr>
          <w:sz w:val="24"/>
          <w:szCs w:val="24"/>
        </w:rPr>
        <w:t>,</w:t>
      </w:r>
      <w:r w:rsidR="004D2F05">
        <w:rPr>
          <w:sz w:val="24"/>
          <w:szCs w:val="24"/>
        </w:rPr>
        <w:t>”</w:t>
      </w:r>
      <w:r>
        <w:rPr>
          <w:sz w:val="24"/>
          <w:szCs w:val="24"/>
        </w:rPr>
        <w:t xml:space="preserve"> screening tests can be problematic especially as you age.  Screening tests are like putting your rod in the water and hoping you’ll find </w:t>
      </w:r>
      <w:r w:rsidR="0004197A">
        <w:rPr>
          <w:sz w:val="24"/>
          <w:szCs w:val="24"/>
        </w:rPr>
        <w:t>something dangerous and in need of fixing</w:t>
      </w:r>
      <w:r>
        <w:rPr>
          <w:sz w:val="24"/>
          <w:szCs w:val="24"/>
        </w:rPr>
        <w:t>; more often than not, you end up with garbage.  Sometimes you get an abnormal test that would have been best to leave alone.  Sometimes you get a false positive that leads you down a rabbit hole and causes you harm.  Sometimes your tests are normal but you do have something wrong that the tests missed</w:t>
      </w:r>
      <w:r w:rsidR="006F18DF">
        <w:rPr>
          <w:sz w:val="24"/>
          <w:szCs w:val="24"/>
        </w:rPr>
        <w:t xml:space="preserve"> leaving you falsely reassured.</w:t>
      </w:r>
    </w:p>
    <w:p w14:paraId="601A5BD9" w14:textId="30005F50" w:rsidR="000753BE" w:rsidRPr="00F071A0" w:rsidRDefault="000753BE">
      <w:pPr>
        <w:spacing w:after="180"/>
        <w:jc w:val="both"/>
        <w:rPr>
          <w:sz w:val="24"/>
          <w:szCs w:val="24"/>
        </w:rPr>
      </w:pPr>
      <w:r>
        <w:rPr>
          <w:sz w:val="24"/>
          <w:szCs w:val="24"/>
        </w:rPr>
        <w:t xml:space="preserve">Good and bad screening tests are well documented; some can be found on the </w:t>
      </w:r>
      <w:hyperlink r:id="rId15" w:anchor="!/" w:history="1">
        <w:r w:rsidRPr="000753BE">
          <w:rPr>
            <w:rStyle w:val="Hyperlink"/>
            <w:sz w:val="24"/>
            <w:szCs w:val="24"/>
          </w:rPr>
          <w:t>USPSTF website</w:t>
        </w:r>
      </w:hyperlink>
      <w:r>
        <w:rPr>
          <w:sz w:val="24"/>
          <w:szCs w:val="24"/>
        </w:rPr>
        <w:t xml:space="preserve"> (A and B are good, others should be avoided) although this list too is controversial and overly aggressive.  Overall</w:t>
      </w:r>
      <w:r w:rsidR="0004197A">
        <w:rPr>
          <w:sz w:val="24"/>
          <w:szCs w:val="24"/>
        </w:rPr>
        <w:t>,</w:t>
      </w:r>
      <w:r>
        <w:rPr>
          <w:sz w:val="24"/>
          <w:szCs w:val="24"/>
        </w:rPr>
        <w:t xml:space="preserve"> annual screening for blood pressure, sugar, weight, fall risk, depression, smoking, alcohol are recommended.  </w:t>
      </w:r>
      <w:r w:rsidR="006F18DF">
        <w:rPr>
          <w:sz w:val="24"/>
          <w:szCs w:val="24"/>
        </w:rPr>
        <w:t xml:space="preserve">Bad tests include EKG, chest x-ray, stress tests, and several blood tests.  </w:t>
      </w:r>
      <w:r>
        <w:rPr>
          <w:sz w:val="24"/>
          <w:szCs w:val="24"/>
        </w:rPr>
        <w:t xml:space="preserve">In people under 75, screening for breast and colon cancers are recommended as well; these tests cause more harm than good in older people.  </w:t>
      </w:r>
      <w:r w:rsidR="006F18DF">
        <w:rPr>
          <w:sz w:val="24"/>
          <w:szCs w:val="24"/>
        </w:rPr>
        <w:t xml:space="preserve">We will always do testing appropriate for you based on your symptoms, your history, and your medicines, but as far as screening tests, those should be limited to what we know will not </w:t>
      </w:r>
      <w:r w:rsidR="0004197A">
        <w:rPr>
          <w:sz w:val="24"/>
          <w:szCs w:val="24"/>
        </w:rPr>
        <w:t>hook a bunch of garbage.</w:t>
      </w:r>
    </w:p>
    <w:tbl>
      <w:tblPr>
        <w:tblW w:w="5000" w:type="pct"/>
        <w:tblCellMar>
          <w:left w:w="10" w:type="dxa"/>
          <w:right w:w="10" w:type="dxa"/>
        </w:tblCellMar>
        <w:tblLook w:val="0000" w:firstRow="0" w:lastRow="0" w:firstColumn="0" w:lastColumn="0" w:noHBand="0" w:noVBand="0"/>
      </w:tblPr>
      <w:tblGrid>
        <w:gridCol w:w="10440"/>
      </w:tblGrid>
      <w:tr w:rsidR="000C0411" w14:paraId="53654252" w14:textId="77777777">
        <w:tc>
          <w:tcPr>
            <w:tcW w:w="5000" w:type="pct"/>
            <w:shd w:val="clear" w:color="auto" w:fill="1B3B6F"/>
            <w:tcMar>
              <w:top w:w="140" w:type="dxa"/>
              <w:left w:w="220" w:type="dxa"/>
              <w:bottom w:w="140" w:type="dxa"/>
              <w:right w:w="220" w:type="dxa"/>
            </w:tcMar>
          </w:tcPr>
          <w:p w14:paraId="2E92DE41" w14:textId="77777777" w:rsidR="000C0411" w:rsidRDefault="00000000">
            <w:r>
              <w:rPr>
                <w:b/>
                <w:bCs/>
                <w:color w:val="FFFFFF"/>
                <w:sz w:val="26"/>
                <w:szCs w:val="26"/>
              </w:rPr>
              <w:t>NUTRITION CORNER</w:t>
            </w:r>
          </w:p>
        </w:tc>
      </w:tr>
    </w:tbl>
    <w:p w14:paraId="6EAE3467" w14:textId="4C5D604C" w:rsidR="000C0411" w:rsidRPr="005142C5" w:rsidRDefault="00957B7D">
      <w:pPr>
        <w:spacing w:before="160" w:after="140"/>
        <w:rPr>
          <w:i/>
          <w:iCs/>
          <w:sz w:val="40"/>
          <w:szCs w:val="40"/>
        </w:rPr>
      </w:pPr>
      <w:r w:rsidRPr="005142C5">
        <w:rPr>
          <w:b/>
          <w:bCs/>
          <w:i/>
          <w:iCs/>
          <w:color w:val="1B3B6F"/>
          <w:sz w:val="40"/>
          <w:szCs w:val="40"/>
        </w:rPr>
        <w:t>Food for Incontinence</w:t>
      </w:r>
    </w:p>
    <w:p w14:paraId="7C266C31" w14:textId="4EA9ED1F" w:rsidR="000C0411" w:rsidRDefault="00075882">
      <w:pPr>
        <w:spacing w:after="180"/>
        <w:jc w:val="both"/>
        <w:rPr>
          <w:sz w:val="24"/>
          <w:szCs w:val="24"/>
        </w:rPr>
      </w:pPr>
      <w:r>
        <w:rPr>
          <w:sz w:val="24"/>
          <w:szCs w:val="24"/>
        </w:rPr>
        <w:t>Urinary incontinence is common as we age.  Some people simply have to urinate more often, some must rush to the bathroom, some leak, many have all three.  The cause of incontinence is varied; it may simply be a stiff bladder that can’t fully extend and that seeks to empty frequently.  It may be a weak bladder that doesn’t fully empty.  For men it can be a large prostate.  Or it can be weak muscles in the sphincter.</w:t>
      </w:r>
    </w:p>
    <w:p w14:paraId="6D3AF9A8" w14:textId="19738744" w:rsidR="00075882" w:rsidRDefault="004D797D">
      <w:pPr>
        <w:spacing w:after="180"/>
        <w:jc w:val="both"/>
        <w:rPr>
          <w:sz w:val="24"/>
          <w:szCs w:val="24"/>
        </w:rPr>
      </w:pPr>
      <w:r>
        <w:rPr>
          <w:sz w:val="24"/>
          <w:szCs w:val="24"/>
        </w:rPr>
        <w:t>Typically,</w:t>
      </w:r>
      <w:r w:rsidR="00075882">
        <w:rPr>
          <w:sz w:val="24"/>
          <w:szCs w:val="24"/>
        </w:rPr>
        <w:t xml:space="preserve"> we can help with incontinence simply by speaking with you and establishing your pattern, although sometimes testing is needed.  </w:t>
      </w:r>
      <w:r>
        <w:rPr>
          <w:sz w:val="24"/>
          <w:szCs w:val="24"/>
        </w:rPr>
        <w:t>M</w:t>
      </w:r>
      <w:r w:rsidR="00075882">
        <w:rPr>
          <w:sz w:val="24"/>
          <w:szCs w:val="24"/>
        </w:rPr>
        <w:t xml:space="preserve">edicines </w:t>
      </w:r>
      <w:r>
        <w:rPr>
          <w:sz w:val="24"/>
          <w:szCs w:val="24"/>
        </w:rPr>
        <w:t xml:space="preserve">may </w:t>
      </w:r>
      <w:r w:rsidR="00075882">
        <w:rPr>
          <w:sz w:val="24"/>
          <w:szCs w:val="24"/>
        </w:rPr>
        <w:t>help, but always they come with a price. Exercises, specialized physical therapy programs, biofeedback, and other modalities such as acupuncture can help too, and we can speak with you about all of that.  Very often, you can fix the problem yourself.</w:t>
      </w:r>
    </w:p>
    <w:p w14:paraId="24083423" w14:textId="19FB7F37" w:rsidR="00075882" w:rsidRDefault="00075882">
      <w:pPr>
        <w:spacing w:after="180"/>
        <w:jc w:val="both"/>
        <w:rPr>
          <w:sz w:val="24"/>
          <w:szCs w:val="24"/>
        </w:rPr>
      </w:pPr>
      <w:r>
        <w:rPr>
          <w:sz w:val="24"/>
          <w:szCs w:val="24"/>
        </w:rPr>
        <w:t>Diet is one aspect that should be considered.  As you will see, the list of foods that can trigger bladder</w:t>
      </w:r>
      <w:r w:rsidR="004D797D">
        <w:rPr>
          <w:sz w:val="24"/>
          <w:szCs w:val="24"/>
        </w:rPr>
        <w:t xml:space="preserve"> issues</w:t>
      </w:r>
      <w:r>
        <w:rPr>
          <w:sz w:val="24"/>
          <w:szCs w:val="24"/>
        </w:rPr>
        <w:t xml:space="preserve"> is large and no one should eliminate all of these.  But it’s important to consider the list to make sure you </w:t>
      </w:r>
      <w:r w:rsidR="004D797D">
        <w:rPr>
          <w:sz w:val="24"/>
          <w:szCs w:val="24"/>
        </w:rPr>
        <w:t>are not</w:t>
      </w:r>
      <w:r>
        <w:rPr>
          <w:sz w:val="24"/>
          <w:szCs w:val="24"/>
        </w:rPr>
        <w:t xml:space="preserve"> excessively consuming some of these foods or eating too many in combination.  You can try reducing one or another and see if it helps. Here is the list, and take it with a grain of salt (salt i</w:t>
      </w:r>
      <w:r w:rsidR="004D797D">
        <w:rPr>
          <w:sz w:val="24"/>
          <w:szCs w:val="24"/>
        </w:rPr>
        <w:t>s</w:t>
      </w:r>
      <w:r>
        <w:rPr>
          <w:sz w:val="24"/>
          <w:szCs w:val="24"/>
        </w:rPr>
        <w:t xml:space="preserve"> not on the list!):</w:t>
      </w:r>
    </w:p>
    <w:p w14:paraId="70AA5AF4" w14:textId="152125AB" w:rsidR="00075882" w:rsidRPr="00F071A0" w:rsidRDefault="00075882">
      <w:pPr>
        <w:spacing w:after="180"/>
        <w:jc w:val="both"/>
        <w:rPr>
          <w:sz w:val="24"/>
          <w:szCs w:val="24"/>
        </w:rPr>
      </w:pPr>
      <w:r>
        <w:rPr>
          <w:sz w:val="24"/>
          <w:szCs w:val="24"/>
        </w:rPr>
        <w:t>Coffee, tea, alcohol, carbonated beverages, tomatoes, citrus, artificial sweeteners, sugar/honey/corn syrup, even chocolate.  Some of these are acidy foods, and taking cranberry pills might help if you eat too many of those.  But it’s worth at least trying to minimize these and see how it goes!</w:t>
      </w:r>
    </w:p>
    <w:tbl>
      <w:tblPr>
        <w:tblW w:w="5000" w:type="pct"/>
        <w:tblCellMar>
          <w:left w:w="10" w:type="dxa"/>
          <w:right w:w="10" w:type="dxa"/>
        </w:tblCellMar>
        <w:tblLook w:val="0000" w:firstRow="0" w:lastRow="0" w:firstColumn="0" w:lastColumn="0" w:noHBand="0" w:noVBand="0"/>
      </w:tblPr>
      <w:tblGrid>
        <w:gridCol w:w="10440"/>
      </w:tblGrid>
      <w:tr w:rsidR="000C0411" w14:paraId="6292DA3E" w14:textId="77777777">
        <w:tc>
          <w:tcPr>
            <w:tcW w:w="5000" w:type="pct"/>
            <w:shd w:val="clear" w:color="auto" w:fill="1B3B6F"/>
            <w:tcMar>
              <w:top w:w="140" w:type="dxa"/>
              <w:left w:w="220" w:type="dxa"/>
              <w:bottom w:w="140" w:type="dxa"/>
              <w:right w:w="220" w:type="dxa"/>
            </w:tcMar>
          </w:tcPr>
          <w:p w14:paraId="69119520" w14:textId="77777777" w:rsidR="000C0411" w:rsidRDefault="00000000">
            <w:r>
              <w:rPr>
                <w:b/>
                <w:bCs/>
                <w:color w:val="FFFFFF"/>
                <w:sz w:val="26"/>
                <w:szCs w:val="26"/>
              </w:rPr>
              <w:t>RECIPES OF THE MONTH</w:t>
            </w:r>
          </w:p>
        </w:tc>
      </w:tr>
    </w:tbl>
    <w:p w14:paraId="36CB72C3" w14:textId="77777777" w:rsidR="000C0411" w:rsidRDefault="000C0411">
      <w:pPr>
        <w:spacing w:after="120"/>
      </w:pPr>
    </w:p>
    <w:p w14:paraId="56BB8600" w14:textId="57273826" w:rsidR="00B90E83" w:rsidRPr="00B90E83" w:rsidRDefault="00F071A0" w:rsidP="00B90E83">
      <w:pPr>
        <w:spacing w:after="180"/>
        <w:jc w:val="both"/>
        <w:rPr>
          <w:sz w:val="24"/>
          <w:szCs w:val="24"/>
        </w:rPr>
      </w:pPr>
      <w:hyperlink r:id="rId16" w:history="1">
        <w:r w:rsidRPr="00F071A0">
          <w:rPr>
            <w:rStyle w:val="Hyperlink"/>
            <w:sz w:val="24"/>
            <w:szCs w:val="24"/>
          </w:rPr>
          <w:t>Check out our website</w:t>
        </w:r>
      </w:hyperlink>
      <w:r w:rsidRPr="00F071A0">
        <w:rPr>
          <w:sz w:val="24"/>
          <w:szCs w:val="24"/>
        </w:rPr>
        <w:t xml:space="preserve"> for new recipes and nutrition information! This month we </w:t>
      </w:r>
      <w:r w:rsidR="002E7772">
        <w:rPr>
          <w:sz w:val="24"/>
          <w:szCs w:val="24"/>
        </w:rPr>
        <w:t xml:space="preserve">will make a </w:t>
      </w:r>
      <w:r w:rsidR="006C5491">
        <w:rPr>
          <w:sz w:val="24"/>
          <w:szCs w:val="24"/>
        </w:rPr>
        <w:t xml:space="preserve">chocolate </w:t>
      </w:r>
      <w:r w:rsidR="002E7772">
        <w:rPr>
          <w:sz w:val="24"/>
          <w:szCs w:val="24"/>
        </w:rPr>
        <w:t>cake without any sugar or flour</w:t>
      </w:r>
      <w:r w:rsidR="006C5491">
        <w:rPr>
          <w:sz w:val="24"/>
          <w:szCs w:val="24"/>
        </w:rPr>
        <w:t xml:space="preserve"> and filled with fiber, protein, and omega-3’s.</w:t>
      </w:r>
      <w:r w:rsidR="001A44DE">
        <w:rPr>
          <w:sz w:val="24"/>
          <w:szCs w:val="24"/>
        </w:rPr>
        <w:t xml:space="preserve">  </w:t>
      </w:r>
      <w:hyperlink r:id="rId17" w:history="1">
        <w:r w:rsidR="001A44DE" w:rsidRPr="001A44DE">
          <w:rPr>
            <w:rStyle w:val="Hyperlink"/>
            <w:sz w:val="24"/>
            <w:szCs w:val="24"/>
          </w:rPr>
          <w:t>Here is the recipe!</w:t>
        </w:r>
      </w:hyperlink>
      <w:r w:rsidR="001A44DE">
        <w:rPr>
          <w:sz w:val="24"/>
          <w:szCs w:val="24"/>
        </w:rPr>
        <w:t xml:space="preserve"> </w:t>
      </w:r>
    </w:p>
    <w:tbl>
      <w:tblPr>
        <w:tblW w:w="5000" w:type="pct"/>
        <w:tblCellMar>
          <w:left w:w="10" w:type="dxa"/>
          <w:right w:w="10" w:type="dxa"/>
        </w:tblCellMar>
        <w:tblLook w:val="0000" w:firstRow="0" w:lastRow="0" w:firstColumn="0" w:lastColumn="0" w:noHBand="0" w:noVBand="0"/>
      </w:tblPr>
      <w:tblGrid>
        <w:gridCol w:w="10440"/>
      </w:tblGrid>
      <w:tr w:rsidR="000C0411" w14:paraId="2E54148D" w14:textId="77777777">
        <w:tc>
          <w:tcPr>
            <w:tcW w:w="5000" w:type="pct"/>
            <w:shd w:val="clear" w:color="auto" w:fill="1B3B6F"/>
            <w:tcMar>
              <w:top w:w="140" w:type="dxa"/>
              <w:left w:w="220" w:type="dxa"/>
              <w:bottom w:w="140" w:type="dxa"/>
              <w:right w:w="220" w:type="dxa"/>
            </w:tcMar>
          </w:tcPr>
          <w:p w14:paraId="30405044" w14:textId="77777777" w:rsidR="000C0411" w:rsidRDefault="00000000">
            <w:r>
              <w:rPr>
                <w:b/>
                <w:bCs/>
                <w:color w:val="FFFFFF"/>
                <w:sz w:val="26"/>
                <w:szCs w:val="26"/>
              </w:rPr>
              <w:t>IN THE NEWS</w:t>
            </w:r>
          </w:p>
        </w:tc>
      </w:tr>
    </w:tbl>
    <w:p w14:paraId="6AA52283" w14:textId="77777777" w:rsidR="000C0411" w:rsidRDefault="000C0411">
      <w:pPr>
        <w:spacing w:after="120"/>
      </w:pPr>
    </w:p>
    <w:p w14:paraId="5C29EBC2" w14:textId="1F6EE5C3" w:rsidR="000C0411" w:rsidRPr="00F071A0" w:rsidRDefault="004E035C">
      <w:pPr>
        <w:pStyle w:val="ListParagraph"/>
        <w:numPr>
          <w:ilvl w:val="0"/>
          <w:numId w:val="2"/>
        </w:numPr>
        <w:spacing w:after="160"/>
        <w:jc w:val="both"/>
        <w:rPr>
          <w:sz w:val="24"/>
          <w:szCs w:val="24"/>
        </w:rPr>
      </w:pPr>
      <w:r>
        <w:rPr>
          <w:sz w:val="24"/>
          <w:szCs w:val="24"/>
        </w:rPr>
        <w:t xml:space="preserve">An </w:t>
      </w:r>
      <w:hyperlink r:id="rId18" w:history="1">
        <w:r w:rsidRPr="004E035C">
          <w:rPr>
            <w:rStyle w:val="Hyperlink"/>
            <w:sz w:val="24"/>
            <w:szCs w:val="24"/>
          </w:rPr>
          <w:t>excellent article</w:t>
        </w:r>
      </w:hyperlink>
      <w:r>
        <w:rPr>
          <w:sz w:val="24"/>
          <w:szCs w:val="24"/>
        </w:rPr>
        <w:t xml:space="preserve"> by health reporter Sheramy Tsai explores the danger of routine diagnostic testing.  I have </w:t>
      </w:r>
      <w:hyperlink r:id="rId19" w:history="1">
        <w:r w:rsidRPr="004E035C">
          <w:rPr>
            <w:rStyle w:val="Hyperlink"/>
            <w:sz w:val="24"/>
            <w:szCs w:val="24"/>
          </w:rPr>
          <w:t>attached a pdf</w:t>
        </w:r>
      </w:hyperlink>
      <w:r>
        <w:rPr>
          <w:sz w:val="24"/>
          <w:szCs w:val="24"/>
        </w:rPr>
        <w:t xml:space="preserve"> for those who can’t open the article.  Interviewing many of the nation’s health care researchers</w:t>
      </w:r>
      <w:r w:rsidR="004D2F05">
        <w:rPr>
          <w:sz w:val="24"/>
          <w:szCs w:val="24"/>
        </w:rPr>
        <w:t xml:space="preserve"> and policy makers</w:t>
      </w:r>
      <w:r>
        <w:rPr>
          <w:sz w:val="24"/>
          <w:szCs w:val="24"/>
        </w:rPr>
        <w:t>, she points out several problems with over testing: One test leading to 5 others, the danger of false positives, the discover</w:t>
      </w:r>
      <w:r w:rsidR="004D2F05">
        <w:rPr>
          <w:sz w:val="24"/>
          <w:szCs w:val="24"/>
        </w:rPr>
        <w:t>y</w:t>
      </w:r>
      <w:r>
        <w:rPr>
          <w:sz w:val="24"/>
          <w:szCs w:val="24"/>
        </w:rPr>
        <w:t xml:space="preserve"> of diseases that will not harm you but will lead to unnecessary treatment, the medicalization of people’s lives, anxiety, cost, the danger of the test, and misleading information that can lead to problems down the road.  This article is worth a read! </w:t>
      </w:r>
    </w:p>
    <w:p w14:paraId="4F464818" w14:textId="3B655B5C" w:rsidR="000C0411" w:rsidRPr="00F071A0" w:rsidRDefault="00C11185">
      <w:pPr>
        <w:pStyle w:val="ListParagraph"/>
        <w:numPr>
          <w:ilvl w:val="0"/>
          <w:numId w:val="2"/>
        </w:numPr>
        <w:spacing w:after="160"/>
        <w:jc w:val="both"/>
        <w:rPr>
          <w:sz w:val="24"/>
          <w:szCs w:val="24"/>
        </w:rPr>
      </w:pPr>
      <w:r>
        <w:rPr>
          <w:sz w:val="24"/>
          <w:szCs w:val="24"/>
        </w:rPr>
        <w:t xml:space="preserve">Atrial fibrillation has taken on an oversized life in the medical </w:t>
      </w:r>
      <w:r w:rsidR="007D0F47">
        <w:rPr>
          <w:sz w:val="24"/>
          <w:szCs w:val="24"/>
        </w:rPr>
        <w:t>universe</w:t>
      </w:r>
      <w:r>
        <w:rPr>
          <w:sz w:val="24"/>
          <w:szCs w:val="24"/>
        </w:rPr>
        <w:t xml:space="preserve">.  While most focus is on the prevention of the rare increased </w:t>
      </w:r>
      <w:r w:rsidR="006C5491">
        <w:rPr>
          <w:sz w:val="24"/>
          <w:szCs w:val="24"/>
        </w:rPr>
        <w:t xml:space="preserve">symptomatic </w:t>
      </w:r>
      <w:r>
        <w:rPr>
          <w:sz w:val="24"/>
          <w:szCs w:val="24"/>
        </w:rPr>
        <w:t xml:space="preserve">stroke risk from this heart rhythm, </w:t>
      </w:r>
      <w:hyperlink r:id="rId20" w:history="1">
        <w:r w:rsidRPr="00C11185">
          <w:rPr>
            <w:rStyle w:val="Hyperlink"/>
            <w:sz w:val="24"/>
            <w:szCs w:val="24"/>
          </w:rPr>
          <w:t xml:space="preserve">a new study in </w:t>
        </w:r>
        <w:r w:rsidRPr="00C11185">
          <w:rPr>
            <w:rStyle w:val="Hyperlink"/>
            <w:i/>
            <w:iCs/>
            <w:sz w:val="24"/>
            <w:szCs w:val="24"/>
          </w:rPr>
          <w:t>Lancet</w:t>
        </w:r>
      </w:hyperlink>
      <w:r w:rsidRPr="00C11185">
        <w:rPr>
          <w:i/>
          <w:iCs/>
          <w:sz w:val="24"/>
          <w:szCs w:val="24"/>
        </w:rPr>
        <w:t xml:space="preserve"> </w:t>
      </w:r>
      <w:r w:rsidR="004D2F05">
        <w:rPr>
          <w:sz w:val="24"/>
          <w:szCs w:val="24"/>
        </w:rPr>
        <w:t>analyzes</w:t>
      </w:r>
      <w:r>
        <w:rPr>
          <w:sz w:val="24"/>
          <w:szCs w:val="24"/>
        </w:rPr>
        <w:t xml:space="preserve"> the most invasive approach to quiet the rhythm itself.  With ablation</w:t>
      </w:r>
      <w:r w:rsidR="004D2F05">
        <w:rPr>
          <w:sz w:val="24"/>
          <w:szCs w:val="24"/>
        </w:rPr>
        <w:t>,</w:t>
      </w:r>
      <w:r>
        <w:rPr>
          <w:sz w:val="24"/>
          <w:szCs w:val="24"/>
        </w:rPr>
        <w:t xml:space="preserve"> a catheter is placed into the heart and part of the cardiac electrical system is burned, squelching the rhythm.  At a cost of $20,000-$60,000, ablation is not always successful.  The new study compared ablation to sham (fake) ablation, and six months later the atrial fibrillation quality of life was the same between groups.  Does ablation work?  At least in this study, it did not help quality of life more than placebo.</w:t>
      </w:r>
    </w:p>
    <w:p w14:paraId="6C9BD0DC" w14:textId="118184D7" w:rsidR="007D0F47" w:rsidRDefault="007D0F47">
      <w:pPr>
        <w:pStyle w:val="ListParagraph"/>
        <w:numPr>
          <w:ilvl w:val="0"/>
          <w:numId w:val="2"/>
        </w:numPr>
        <w:spacing w:after="160"/>
        <w:jc w:val="both"/>
        <w:rPr>
          <w:sz w:val="24"/>
          <w:szCs w:val="24"/>
        </w:rPr>
      </w:pPr>
      <w:hyperlink r:id="rId21" w:history="1">
        <w:r w:rsidRPr="007D0F47">
          <w:rPr>
            <w:rStyle w:val="Hyperlink"/>
            <w:sz w:val="24"/>
            <w:szCs w:val="24"/>
          </w:rPr>
          <w:t>In the Enlighten me study</w:t>
        </w:r>
      </w:hyperlink>
      <w:r>
        <w:rPr>
          <w:sz w:val="24"/>
          <w:szCs w:val="24"/>
        </w:rPr>
        <w:t xml:space="preserve">, a group of elderly volunteers were randomly assigned to receive naturalistic light therapy, with a lamp placed in their favorite room during winter months, or no therapy.  After 3 months, the group receiving light therapy had clinically significantly </w:t>
      </w:r>
      <w:r w:rsidRPr="007D0F47">
        <w:rPr>
          <w:sz w:val="24"/>
          <w:szCs w:val="24"/>
        </w:rPr>
        <w:t>increased daytime activity, consolidated wakefulness, better subjective sleep quality, and reduced metabolic disorder incidenc</w:t>
      </w:r>
      <w:r>
        <w:rPr>
          <w:sz w:val="24"/>
          <w:szCs w:val="24"/>
        </w:rPr>
        <w:t>e.  The latter is important for disorders such as diabetes, heart disease, cancer, and infections.  Buying a commercial naturalistic light is inexpensive and seems to provide both palpable and medical benefits that are extremely important as we age.</w:t>
      </w:r>
      <w:r w:rsidR="004D2F05">
        <w:rPr>
          <w:sz w:val="24"/>
          <w:szCs w:val="24"/>
        </w:rPr>
        <w:t xml:space="preserve">  But in the good weather, get outside!</w:t>
      </w:r>
    </w:p>
    <w:p w14:paraId="3A3BB32C" w14:textId="5622C00F" w:rsidR="000C0411" w:rsidRDefault="007D0F47">
      <w:pPr>
        <w:pStyle w:val="ListParagraph"/>
        <w:numPr>
          <w:ilvl w:val="0"/>
          <w:numId w:val="2"/>
        </w:numPr>
        <w:spacing w:after="160"/>
        <w:jc w:val="both"/>
        <w:rPr>
          <w:sz w:val="24"/>
          <w:szCs w:val="24"/>
        </w:rPr>
      </w:pPr>
      <w:r>
        <w:rPr>
          <w:sz w:val="24"/>
          <w:szCs w:val="24"/>
        </w:rPr>
        <w:t xml:space="preserve">While we don’t put too much stake in animal studies, a </w:t>
      </w:r>
      <w:hyperlink r:id="rId22" w:history="1">
        <w:r w:rsidRPr="007D0F47">
          <w:rPr>
            <w:rStyle w:val="Hyperlink"/>
            <w:sz w:val="24"/>
            <w:szCs w:val="24"/>
          </w:rPr>
          <w:t xml:space="preserve">new article in the prestigious journal </w:t>
        </w:r>
        <w:r w:rsidRPr="007D0F47">
          <w:rPr>
            <w:rStyle w:val="Hyperlink"/>
            <w:i/>
            <w:iCs/>
            <w:sz w:val="24"/>
            <w:szCs w:val="24"/>
          </w:rPr>
          <w:t>Nature</w:t>
        </w:r>
      </w:hyperlink>
      <w:r>
        <w:rPr>
          <w:sz w:val="24"/>
          <w:szCs w:val="24"/>
        </w:rPr>
        <w:t xml:space="preserve"> is worthy of mention.  We know that a gut bacteria, Bacteroides, is </w:t>
      </w:r>
      <w:r w:rsidR="003C1FA7">
        <w:rPr>
          <w:sz w:val="24"/>
          <w:szCs w:val="24"/>
        </w:rPr>
        <w:t xml:space="preserve">inversely </w:t>
      </w:r>
      <w:r>
        <w:rPr>
          <w:sz w:val="24"/>
          <w:szCs w:val="24"/>
        </w:rPr>
        <w:t>associated with coronary artery disease</w:t>
      </w:r>
      <w:r w:rsidR="00BB4FDC">
        <w:rPr>
          <w:sz w:val="24"/>
          <w:szCs w:val="24"/>
        </w:rPr>
        <w:t xml:space="preserve">.  </w:t>
      </w:r>
      <w:r w:rsidR="003C1FA7">
        <w:rPr>
          <w:sz w:val="24"/>
          <w:szCs w:val="24"/>
        </w:rPr>
        <w:t xml:space="preserve">In this study, when Bacteroides was administered to mice, </w:t>
      </w:r>
      <w:r w:rsidR="00BB4FDC">
        <w:rPr>
          <w:sz w:val="24"/>
          <w:szCs w:val="24"/>
        </w:rPr>
        <w:t>50%</w:t>
      </w:r>
      <w:r w:rsidR="003C1FA7">
        <w:rPr>
          <w:sz w:val="24"/>
          <w:szCs w:val="24"/>
        </w:rPr>
        <w:t xml:space="preserve"> of their heart vessel plaque dissolved.  Since plaque is responsible for stroke and heart attack, this could be important, although the researchers did not study </w:t>
      </w:r>
      <w:r w:rsidR="00BB4FDC">
        <w:rPr>
          <w:sz w:val="24"/>
          <w:szCs w:val="24"/>
        </w:rPr>
        <w:t xml:space="preserve">hard outcomes. </w:t>
      </w:r>
      <w:r w:rsidR="003C1FA7">
        <w:rPr>
          <w:sz w:val="24"/>
          <w:szCs w:val="24"/>
        </w:rPr>
        <w:t xml:space="preserve"> Most interestingly, the active metabolite (what did the work) of Bacteroides was a saturated fat,</w:t>
      </w:r>
      <w:r w:rsidR="003C1FA7" w:rsidRPr="003C1FA7">
        <w:rPr>
          <w:color w:val="222222"/>
          <w:sz w:val="27"/>
          <w:szCs w:val="27"/>
          <w:shd w:val="clear" w:color="auto" w:fill="FFFFFF"/>
        </w:rPr>
        <w:t xml:space="preserve"> </w:t>
      </w:r>
      <w:r w:rsidR="003C1FA7" w:rsidRPr="003C1FA7">
        <w:rPr>
          <w:sz w:val="24"/>
          <w:szCs w:val="24"/>
        </w:rPr>
        <w:t>pentadecanoic acid</w:t>
      </w:r>
      <w:r w:rsidR="003C1FA7">
        <w:rPr>
          <w:sz w:val="24"/>
          <w:szCs w:val="24"/>
        </w:rPr>
        <w:t>. While this is very preliminary finding, it adds yet more fuel to the notion that avoiding fats, especially saturated fats which have been unfairly demonized, may not always be a good idea</w:t>
      </w:r>
      <w:r w:rsidR="00BB4FDC">
        <w:rPr>
          <w:sz w:val="24"/>
          <w:szCs w:val="24"/>
        </w:rPr>
        <w:t>, while showing the value of our gut bacteria.</w:t>
      </w:r>
    </w:p>
    <w:p w14:paraId="2EA135F6" w14:textId="1A2961DF" w:rsidR="000C0411" w:rsidRPr="005142C5" w:rsidRDefault="00000000">
      <w:pPr>
        <w:spacing w:after="140"/>
        <w:rPr>
          <w:sz w:val="28"/>
          <w:szCs w:val="28"/>
        </w:rPr>
      </w:pPr>
      <w:r w:rsidRPr="005142C5">
        <w:rPr>
          <w:b/>
          <w:bCs/>
          <w:color w:val="A32638"/>
          <w:sz w:val="28"/>
          <w:szCs w:val="28"/>
        </w:rPr>
        <w:t xml:space="preserve">Deep </w:t>
      </w:r>
      <w:r w:rsidR="00EC1DEB" w:rsidRPr="005142C5">
        <w:rPr>
          <w:b/>
          <w:bCs/>
          <w:color w:val="A32638"/>
          <w:sz w:val="28"/>
          <w:szCs w:val="28"/>
        </w:rPr>
        <w:t xml:space="preserve">“In the News” </w:t>
      </w:r>
      <w:r w:rsidRPr="005142C5">
        <w:rPr>
          <w:b/>
          <w:bCs/>
          <w:color w:val="A32638"/>
          <w:sz w:val="28"/>
          <w:szCs w:val="28"/>
        </w:rPr>
        <w:t xml:space="preserve">Dive: </w:t>
      </w:r>
      <w:r w:rsidR="005142C5" w:rsidRPr="005142C5">
        <w:rPr>
          <w:b/>
          <w:bCs/>
          <w:color w:val="A32638"/>
          <w:sz w:val="28"/>
          <w:szCs w:val="28"/>
        </w:rPr>
        <w:t>Prolia and Medicine for Osteoporosis</w:t>
      </w:r>
    </w:p>
    <w:p w14:paraId="3EBBC4D4" w14:textId="06A593D0" w:rsidR="00BB4FDC" w:rsidRPr="00F071A0" w:rsidRDefault="00E44BAA" w:rsidP="00B90E83">
      <w:pPr>
        <w:spacing w:after="180"/>
        <w:jc w:val="both"/>
        <w:rPr>
          <w:sz w:val="24"/>
          <w:szCs w:val="24"/>
        </w:rPr>
      </w:pPr>
      <w:r>
        <w:rPr>
          <w:sz w:val="24"/>
          <w:szCs w:val="24"/>
        </w:rPr>
        <w:t xml:space="preserve">Prolia is a twice a year injectable medicine sold as a cure for poor bone density to reduce fractures.  How good is it, and how good is the evidence? </w:t>
      </w:r>
      <w:hyperlink r:id="rId23" w:history="1">
        <w:r w:rsidRPr="0080069F">
          <w:rPr>
            <w:rStyle w:val="Hyperlink"/>
            <w:sz w:val="24"/>
            <w:szCs w:val="24"/>
          </w:rPr>
          <w:t>Only one randomized trial</w:t>
        </w:r>
      </w:hyperlink>
      <w:r w:rsidR="00AC16FF">
        <w:rPr>
          <w:sz w:val="24"/>
          <w:szCs w:val="24"/>
        </w:rPr>
        <w:t xml:space="preserve"> </w:t>
      </w:r>
      <w:r>
        <w:rPr>
          <w:sz w:val="24"/>
          <w:szCs w:val="24"/>
        </w:rPr>
        <w:t>has been conducted, and it was both designed and financed by the company that makes Proli</w:t>
      </w:r>
      <w:r w:rsidR="00AC16FF">
        <w:rPr>
          <w:sz w:val="24"/>
          <w:szCs w:val="24"/>
        </w:rPr>
        <w:t xml:space="preserve">a.  It showed improved density over the three-year study period, a modest improvement in spine fractures almost all of which were asymptomatic, and a small reduction in hip fracture of </w:t>
      </w:r>
      <w:r w:rsidR="00D129BD">
        <w:rPr>
          <w:sz w:val="24"/>
          <w:szCs w:val="24"/>
        </w:rPr>
        <w:t>0.5%</w:t>
      </w:r>
      <w:r w:rsidR="00AC16FF">
        <w:rPr>
          <w:sz w:val="24"/>
          <w:szCs w:val="24"/>
        </w:rPr>
        <w:t xml:space="preserve">.  The three-year design was likely intentional since we know, </w:t>
      </w:r>
      <w:hyperlink r:id="rId24" w:history="1">
        <w:r w:rsidR="00AC16FF" w:rsidRPr="0080069F">
          <w:rPr>
            <w:rStyle w:val="Hyperlink"/>
            <w:sz w:val="24"/>
            <w:szCs w:val="24"/>
          </w:rPr>
          <w:t>as described in Cochrane</w:t>
        </w:r>
      </w:hyperlink>
      <w:r w:rsidR="00AC16FF">
        <w:rPr>
          <w:sz w:val="24"/>
          <w:szCs w:val="24"/>
        </w:rPr>
        <w:t xml:space="preserve">, that the similar bisphosphonates stop having benefit after 3 years, while increasing fracture risk after 5 years, even as bone density improves.  </w:t>
      </w:r>
      <w:r w:rsidR="00D129BD">
        <w:rPr>
          <w:sz w:val="24"/>
          <w:szCs w:val="24"/>
        </w:rPr>
        <w:t xml:space="preserve">A </w:t>
      </w:r>
      <w:hyperlink r:id="rId25" w:history="1">
        <w:r w:rsidR="00D129BD" w:rsidRPr="0080069F">
          <w:rPr>
            <w:rStyle w:val="Hyperlink"/>
            <w:sz w:val="24"/>
            <w:szCs w:val="24"/>
          </w:rPr>
          <w:t>10-year extension trial</w:t>
        </w:r>
      </w:hyperlink>
      <w:r w:rsidR="00D129BD">
        <w:rPr>
          <w:sz w:val="24"/>
          <w:szCs w:val="24"/>
        </w:rPr>
        <w:t xml:space="preserve"> was completed but</w:t>
      </w:r>
      <w:r w:rsidR="0080069F">
        <w:rPr>
          <w:sz w:val="24"/>
          <w:szCs w:val="24"/>
        </w:rPr>
        <w:t xml:space="preserve"> </w:t>
      </w:r>
      <w:r w:rsidR="00D129BD">
        <w:rPr>
          <w:sz w:val="24"/>
          <w:szCs w:val="24"/>
        </w:rPr>
        <w:t>was open label and not randomized, and u</w:t>
      </w:r>
      <w:r w:rsidR="00AC16FF">
        <w:rPr>
          <w:sz w:val="24"/>
          <w:szCs w:val="24"/>
        </w:rPr>
        <w:t>ntil long term randomized data comes out, it is safe to say that Prolia may slightly improve fracture risk for 3 years, but no longer.  While accounts of increased bone pain, increased atypical fractures, jaw damage, and even tooth loss occurs with Prolia (I have seen all of them), there is no good data to either confirm or dispute those reports</w:t>
      </w:r>
      <w:r w:rsidR="00D129BD">
        <w:rPr>
          <w:sz w:val="24"/>
          <w:szCs w:val="24"/>
        </w:rPr>
        <w:t>; they did appear in the longer trial</w:t>
      </w:r>
      <w:r w:rsidR="00AC16FF">
        <w:rPr>
          <w:sz w:val="24"/>
          <w:szCs w:val="24"/>
        </w:rPr>
        <w:t xml:space="preserve">.  </w:t>
      </w:r>
      <w:r w:rsidR="00AC16FF" w:rsidRPr="00AC16FF">
        <w:rPr>
          <w:b/>
          <w:bCs/>
          <w:sz w:val="24"/>
          <w:szCs w:val="24"/>
        </w:rPr>
        <w:t>Bottom line:</w:t>
      </w:r>
      <w:r w:rsidR="00AC16FF">
        <w:rPr>
          <w:sz w:val="24"/>
          <w:szCs w:val="24"/>
        </w:rPr>
        <w:t xml:space="preserve"> Prolia is at best minimally effective, could have side effects, and should not be used for more than three years.</w:t>
      </w:r>
    </w:p>
    <w:p w14:paraId="077AEC85" w14:textId="7AEBA829" w:rsidR="000C0411" w:rsidRDefault="000C0411"/>
    <w:tbl>
      <w:tblPr>
        <w:tblW w:w="5000" w:type="pct"/>
        <w:tblCellMar>
          <w:left w:w="10" w:type="dxa"/>
          <w:right w:w="10" w:type="dxa"/>
        </w:tblCellMar>
        <w:tblLook w:val="0000" w:firstRow="0" w:lastRow="0" w:firstColumn="0" w:lastColumn="0" w:noHBand="0" w:noVBand="0"/>
      </w:tblPr>
      <w:tblGrid>
        <w:gridCol w:w="10440"/>
      </w:tblGrid>
      <w:tr w:rsidR="000C0411" w14:paraId="7F60A0CC" w14:textId="77777777">
        <w:tc>
          <w:tcPr>
            <w:tcW w:w="5000" w:type="pct"/>
            <w:shd w:val="clear" w:color="auto" w:fill="1B3B6F"/>
            <w:tcMar>
              <w:top w:w="140" w:type="dxa"/>
              <w:left w:w="220" w:type="dxa"/>
              <w:bottom w:w="140" w:type="dxa"/>
              <w:right w:w="220" w:type="dxa"/>
            </w:tcMar>
          </w:tcPr>
          <w:p w14:paraId="11D04E83" w14:textId="77777777" w:rsidR="000C0411" w:rsidRDefault="00000000">
            <w:r>
              <w:rPr>
                <w:b/>
                <w:bCs/>
                <w:color w:val="FFFFFF"/>
                <w:sz w:val="26"/>
                <w:szCs w:val="26"/>
              </w:rPr>
              <w:t>PPC BOOK CLUB</w:t>
            </w:r>
          </w:p>
        </w:tc>
      </w:tr>
    </w:tbl>
    <w:p w14:paraId="3905AE91" w14:textId="4F710C7F" w:rsidR="000C0411" w:rsidRDefault="00A211AF">
      <w:pPr>
        <w:spacing w:before="160" w:after="140"/>
        <w:rPr>
          <w:b/>
          <w:bCs/>
          <w:i/>
          <w:iCs/>
          <w:color w:val="1B3B6F"/>
          <w:sz w:val="40"/>
          <w:szCs w:val="40"/>
        </w:rPr>
      </w:pPr>
      <w:r w:rsidRPr="005142C5">
        <w:rPr>
          <w:b/>
          <w:bCs/>
          <w:i/>
          <w:iCs/>
          <w:color w:val="1B3B6F"/>
          <w:sz w:val="40"/>
          <w:szCs w:val="40"/>
        </w:rPr>
        <w:t>The Age of Diagnosis, by Dr. Suzanne O’Sullivan</w:t>
      </w:r>
    </w:p>
    <w:p w14:paraId="03C760A0" w14:textId="79B12EEE" w:rsidR="00505D95" w:rsidRPr="00257DD5" w:rsidRDefault="00505D95" w:rsidP="00257DD5">
      <w:pPr>
        <w:spacing w:before="160" w:after="140"/>
        <w:rPr>
          <w:sz w:val="24"/>
          <w:szCs w:val="24"/>
        </w:rPr>
      </w:pPr>
      <w:r w:rsidRPr="00505D95">
        <w:rPr>
          <w:sz w:val="24"/>
          <w:szCs w:val="24"/>
        </w:rPr>
        <w:t xml:space="preserve">Dr. O’Sullivan is a clinical neurologist in England and in this book she utilizes copious data and her extensive experience to demonstrate that the prevalence of overdiagnosis, of medical labeling, and of false promises of cure is making us sicker, not healthier.  What used to be considered normal, she contends, is now subject to being </w:t>
      </w:r>
      <w:r w:rsidR="00E8601E">
        <w:rPr>
          <w:sz w:val="24"/>
          <w:szCs w:val="24"/>
        </w:rPr>
        <w:t>over-</w:t>
      </w:r>
      <w:r w:rsidRPr="00505D95">
        <w:rPr>
          <w:sz w:val="24"/>
          <w:szCs w:val="24"/>
        </w:rPr>
        <w:t>diagnosed as a disease</w:t>
      </w:r>
      <w:r w:rsidR="00E8601E">
        <w:rPr>
          <w:sz w:val="24"/>
          <w:szCs w:val="24"/>
        </w:rPr>
        <w:t>, leading</w:t>
      </w:r>
      <w:r w:rsidRPr="00505D95">
        <w:rPr>
          <w:sz w:val="24"/>
          <w:szCs w:val="24"/>
        </w:rPr>
        <w:t xml:space="preserve"> to excessive testing, specialist visits, medicines, and stigmatization</w:t>
      </w:r>
      <w:r w:rsidR="00E8601E">
        <w:rPr>
          <w:sz w:val="24"/>
          <w:szCs w:val="24"/>
        </w:rPr>
        <w:t>, something she calls overmedicalization</w:t>
      </w:r>
      <w:r w:rsidRPr="00505D95">
        <w:rPr>
          <w:sz w:val="24"/>
          <w:szCs w:val="24"/>
        </w:rPr>
        <w:t>.  “</w:t>
      </w:r>
      <w:r w:rsidR="00257DD5" w:rsidRPr="00257DD5">
        <w:rPr>
          <w:sz w:val="24"/>
          <w:szCs w:val="24"/>
        </w:rPr>
        <w:t>Overmedicalisation … occurs when the dividing line between normal and abnormal slowly</w:t>
      </w:r>
      <w:r w:rsidR="00257DD5">
        <w:rPr>
          <w:sz w:val="24"/>
          <w:szCs w:val="24"/>
        </w:rPr>
        <w:t xml:space="preserve"> </w:t>
      </w:r>
      <w:r w:rsidR="00257DD5" w:rsidRPr="00257DD5">
        <w:rPr>
          <w:sz w:val="24"/>
          <w:szCs w:val="24"/>
        </w:rPr>
        <w:t>shifts, so that over time, people who would once have been considered healthy are drawn</w:t>
      </w:r>
      <w:r w:rsidR="00257DD5">
        <w:rPr>
          <w:sz w:val="24"/>
          <w:szCs w:val="24"/>
        </w:rPr>
        <w:t xml:space="preserve"> </w:t>
      </w:r>
      <w:r w:rsidR="00257DD5" w:rsidRPr="00257DD5">
        <w:rPr>
          <w:sz w:val="24"/>
          <w:szCs w:val="24"/>
        </w:rPr>
        <w:t>into the disease group.</w:t>
      </w:r>
      <w:r w:rsidR="00257DD5">
        <w:rPr>
          <w:sz w:val="24"/>
          <w:szCs w:val="24"/>
        </w:rPr>
        <w:t>”</w:t>
      </w:r>
      <w:r w:rsidR="00257DD5" w:rsidRPr="00257DD5">
        <w:rPr>
          <w:sz w:val="24"/>
          <w:szCs w:val="24"/>
        </w:rPr>
        <w:t xml:space="preserve"> </w:t>
      </w:r>
      <w:r w:rsidRPr="00505D95">
        <w:rPr>
          <w:sz w:val="24"/>
          <w:szCs w:val="24"/>
        </w:rPr>
        <w:t xml:space="preserve">The result, she shows, is not wellness or longevity, but people living in a persistent state of </w:t>
      </w:r>
      <w:r w:rsidR="002E7772">
        <w:rPr>
          <w:sz w:val="24"/>
          <w:szCs w:val="24"/>
        </w:rPr>
        <w:t>medical fear</w:t>
      </w:r>
      <w:r w:rsidRPr="00505D95">
        <w:rPr>
          <w:sz w:val="24"/>
          <w:szCs w:val="24"/>
        </w:rPr>
        <w:t xml:space="preserve"> and reliant on an often deceptive and self-interested healthcare system which o</w:t>
      </w:r>
      <w:r w:rsidR="002E7772">
        <w:rPr>
          <w:sz w:val="24"/>
          <w:szCs w:val="24"/>
        </w:rPr>
        <w:t>ften</w:t>
      </w:r>
      <w:r w:rsidRPr="00505D95">
        <w:rPr>
          <w:sz w:val="24"/>
          <w:szCs w:val="24"/>
        </w:rPr>
        <w:t xml:space="preserve"> causes harm</w:t>
      </w:r>
      <w:r w:rsidR="00E8601E">
        <w:rPr>
          <w:sz w:val="24"/>
          <w:szCs w:val="24"/>
        </w:rPr>
        <w:t xml:space="preserve"> in the name of cure.</w:t>
      </w:r>
    </w:p>
    <w:p w14:paraId="12D29998" w14:textId="202FF737" w:rsidR="00505D95" w:rsidRPr="00505D95" w:rsidRDefault="00505D95" w:rsidP="00505D95">
      <w:pPr>
        <w:spacing w:before="160" w:after="140"/>
        <w:rPr>
          <w:sz w:val="24"/>
          <w:szCs w:val="24"/>
        </w:rPr>
      </w:pPr>
      <w:r w:rsidRPr="00505D95">
        <w:rPr>
          <w:sz w:val="24"/>
          <w:szCs w:val="24"/>
        </w:rPr>
        <w:t xml:space="preserve">The author focuses on ADHD, Autism, Cancer, Long COVID/Lyme, and depression to demonstrate the dangers of medical labels and overdiagnosis.  In these cases and more, the medical world has broadened the definition of illness to ensure that everyone is labeled with a disease in need of treatment.  “We are systematically developing labels to explain every imperfection and bodily difference. It is becoming difficult for anybody at any age to consider themselves perfectly healthy.”  For instance, cases of autism have increased from 1/150 to 1/31, not because more people have autism, but because the definition of autism is broader.  This has stripped funds from those most in need and provided a diagnosis to many who simply have a hard time functioning in society.  In this and other conditions such as ADD and depression she states, </w:t>
      </w:r>
      <w:r w:rsidR="00E8601E">
        <w:rPr>
          <w:sz w:val="24"/>
          <w:szCs w:val="24"/>
        </w:rPr>
        <w:t>over-labeling</w:t>
      </w:r>
      <w:r w:rsidRPr="00505D95">
        <w:rPr>
          <w:sz w:val="24"/>
          <w:szCs w:val="24"/>
        </w:rPr>
        <w:t xml:space="preserve"> has fed money into the pockets of specialists and drug companies, but has not helped people feel better or be healthier.</w:t>
      </w:r>
    </w:p>
    <w:p w14:paraId="345B20EB" w14:textId="665834FA" w:rsidR="00505D95" w:rsidRPr="00505D95" w:rsidRDefault="00505D95" w:rsidP="00505D95">
      <w:pPr>
        <w:spacing w:before="160" w:after="140"/>
        <w:rPr>
          <w:sz w:val="24"/>
          <w:szCs w:val="24"/>
        </w:rPr>
      </w:pPr>
      <w:r w:rsidRPr="00505D95">
        <w:rPr>
          <w:sz w:val="24"/>
          <w:szCs w:val="24"/>
        </w:rPr>
        <w:t xml:space="preserve">Cancer overdiagnosis is another target of O’Sullivan’s assault.  Looking at prostate and breast cancer screening, </w:t>
      </w:r>
      <w:r w:rsidR="00B90E83">
        <w:rPr>
          <w:sz w:val="24"/>
          <w:szCs w:val="24"/>
        </w:rPr>
        <w:t>especially in inappropriate people, s</w:t>
      </w:r>
      <w:r w:rsidRPr="00505D95">
        <w:rPr>
          <w:sz w:val="24"/>
          <w:szCs w:val="24"/>
        </w:rPr>
        <w:t xml:space="preserve">he writes: “An oversensitive screening programme will pick up lots of cancers that were never destined to progress. That means people will be given </w:t>
      </w:r>
      <w:r w:rsidR="00B90E83">
        <w:rPr>
          <w:sz w:val="24"/>
          <w:szCs w:val="24"/>
        </w:rPr>
        <w:t>unnecessar</w:t>
      </w:r>
      <w:r w:rsidRPr="00505D95">
        <w:rPr>
          <w:sz w:val="24"/>
          <w:szCs w:val="24"/>
        </w:rPr>
        <w:t xml:space="preserve">y cancer treatment. Treating lots of people for cancer who didn’t actually need treatment artificially inflates survival rates, making it seem that people with cancer are living longer than ever before.” In fact, </w:t>
      </w:r>
      <w:r w:rsidR="00E8601E">
        <w:rPr>
          <w:sz w:val="24"/>
          <w:szCs w:val="24"/>
        </w:rPr>
        <w:t>with</w:t>
      </w:r>
      <w:r w:rsidRPr="00505D95">
        <w:rPr>
          <w:sz w:val="24"/>
          <w:szCs w:val="24"/>
        </w:rPr>
        <w:t xml:space="preserve"> both c</w:t>
      </w:r>
      <w:r w:rsidR="00E8601E">
        <w:rPr>
          <w:sz w:val="24"/>
          <w:szCs w:val="24"/>
        </w:rPr>
        <w:t>ancers</w:t>
      </w:r>
      <w:r w:rsidRPr="00505D95">
        <w:rPr>
          <w:sz w:val="24"/>
          <w:szCs w:val="24"/>
        </w:rPr>
        <w:t xml:space="preserve">, </w:t>
      </w:r>
      <w:r w:rsidR="002E7772">
        <w:rPr>
          <w:sz w:val="24"/>
          <w:szCs w:val="24"/>
        </w:rPr>
        <w:t xml:space="preserve">over-zealous </w:t>
      </w:r>
      <w:r w:rsidRPr="00505D95">
        <w:rPr>
          <w:sz w:val="24"/>
          <w:szCs w:val="24"/>
        </w:rPr>
        <w:t>screening</w:t>
      </w:r>
      <w:r w:rsidR="00E8601E">
        <w:rPr>
          <w:sz w:val="24"/>
          <w:szCs w:val="24"/>
        </w:rPr>
        <w:t xml:space="preserve"> (</w:t>
      </w:r>
      <w:r w:rsidR="005F62FB">
        <w:rPr>
          <w:sz w:val="24"/>
          <w:szCs w:val="24"/>
        </w:rPr>
        <w:t xml:space="preserve">especially </w:t>
      </w:r>
      <w:r w:rsidR="00B90E83">
        <w:rPr>
          <w:sz w:val="24"/>
          <w:szCs w:val="24"/>
        </w:rPr>
        <w:t>in the elderly</w:t>
      </w:r>
      <w:r w:rsidR="005F62FB">
        <w:rPr>
          <w:sz w:val="24"/>
          <w:szCs w:val="24"/>
        </w:rPr>
        <w:t>)</w:t>
      </w:r>
      <w:r w:rsidR="00B90E83">
        <w:rPr>
          <w:sz w:val="24"/>
          <w:szCs w:val="24"/>
        </w:rPr>
        <w:t xml:space="preserve"> has not improved survival</w:t>
      </w:r>
      <w:r w:rsidRPr="00505D95">
        <w:rPr>
          <w:sz w:val="24"/>
          <w:szCs w:val="24"/>
        </w:rPr>
        <w:t xml:space="preserve">, but it has </w:t>
      </w:r>
      <w:r w:rsidR="005F62FB">
        <w:rPr>
          <w:sz w:val="24"/>
          <w:szCs w:val="24"/>
        </w:rPr>
        <w:t xml:space="preserve">diagnosed many harmless cancers and </w:t>
      </w:r>
      <w:r w:rsidRPr="00505D95">
        <w:rPr>
          <w:sz w:val="24"/>
          <w:szCs w:val="24"/>
        </w:rPr>
        <w:t>caused many people</w:t>
      </w:r>
      <w:r w:rsidR="005F62FB">
        <w:rPr>
          <w:sz w:val="24"/>
          <w:szCs w:val="24"/>
        </w:rPr>
        <w:t xml:space="preserve"> (doctors, patients, medical societies)</w:t>
      </w:r>
      <w:r w:rsidRPr="00505D95">
        <w:rPr>
          <w:sz w:val="24"/>
          <w:szCs w:val="24"/>
        </w:rPr>
        <w:t xml:space="preserve"> to believe lives are saved</w:t>
      </w:r>
      <w:r w:rsidR="005F62FB">
        <w:rPr>
          <w:sz w:val="24"/>
          <w:szCs w:val="24"/>
        </w:rPr>
        <w:t>,</w:t>
      </w:r>
      <w:r w:rsidR="00C761B5">
        <w:rPr>
          <w:sz w:val="24"/>
          <w:szCs w:val="24"/>
        </w:rPr>
        <w:t xml:space="preserve"> while feeding</w:t>
      </w:r>
      <w:r w:rsidRPr="00505D95">
        <w:rPr>
          <w:sz w:val="24"/>
          <w:szCs w:val="24"/>
        </w:rPr>
        <w:t xml:space="preserve"> money into the system.  She writes that </w:t>
      </w:r>
      <w:r w:rsidR="002E7772">
        <w:rPr>
          <w:sz w:val="24"/>
          <w:szCs w:val="24"/>
        </w:rPr>
        <w:t>most people</w:t>
      </w:r>
      <w:r w:rsidRPr="00505D95">
        <w:rPr>
          <w:sz w:val="24"/>
          <w:szCs w:val="24"/>
        </w:rPr>
        <w:t xml:space="preserve"> crave fin</w:t>
      </w:r>
      <w:r w:rsidR="00C761B5">
        <w:rPr>
          <w:sz w:val="24"/>
          <w:szCs w:val="24"/>
        </w:rPr>
        <w:t xml:space="preserve">ding </w:t>
      </w:r>
      <w:r w:rsidRPr="00505D95">
        <w:rPr>
          <w:sz w:val="24"/>
          <w:szCs w:val="24"/>
        </w:rPr>
        <w:t>a diagnostic label that can be treated and even cured, and few question the validity of screening, testing, and labeling if they believe that such programs save lives.  The gap between reality and perception, she shows, is driven by the need both of patients and doctors to believe that technology, testing, treatments, and labels will help alleviate the uncertainty and fear of illness and death.</w:t>
      </w:r>
    </w:p>
    <w:p w14:paraId="270AB79E" w14:textId="77777777" w:rsidR="00505D95" w:rsidRPr="00505D95" w:rsidRDefault="00505D95" w:rsidP="00505D95">
      <w:pPr>
        <w:spacing w:before="160" w:after="140"/>
        <w:rPr>
          <w:sz w:val="24"/>
          <w:szCs w:val="24"/>
        </w:rPr>
      </w:pPr>
      <w:r w:rsidRPr="00505D95">
        <w:rPr>
          <w:sz w:val="24"/>
          <w:szCs w:val="24"/>
        </w:rPr>
        <w:t>In the end she argues for a system more dependent on whole-person primary care providers than more myopic and test-focused specialists; on doctors who think and care rather than who over-test, over-treat, and react.  The key to good care, she concludes, “isn’t a doctor who always agrees with you and does every test you want them to, but a doctor who listens and responds. A diagnosis should never be made just for the sake of diagnosis. It should come with some palpable improvement that broadens life’s possibilities.”</w:t>
      </w:r>
    </w:p>
    <w:p w14:paraId="3B9C8F1D" w14:textId="49E0FD8F" w:rsidR="000C0411" w:rsidRPr="005F62FB" w:rsidRDefault="00505D95" w:rsidP="005F62FB">
      <w:pPr>
        <w:spacing w:before="160" w:after="140"/>
        <w:rPr>
          <w:b/>
          <w:bCs/>
          <w:sz w:val="24"/>
          <w:szCs w:val="24"/>
        </w:rPr>
      </w:pPr>
      <w:r w:rsidRPr="00505D95">
        <w:rPr>
          <w:sz w:val="24"/>
          <w:szCs w:val="24"/>
        </w:rPr>
        <w:t xml:space="preserve">This very readable and compelling book helps us understand the danger of doing too much, and the importance of nuanced, thoughtful, and patient-centered care.  I have </w:t>
      </w:r>
      <w:hyperlink r:id="rId26" w:history="1">
        <w:r w:rsidRPr="004E035C">
          <w:rPr>
            <w:rStyle w:val="Hyperlink"/>
            <w:sz w:val="24"/>
            <w:szCs w:val="24"/>
          </w:rPr>
          <w:t>included a list of quotes</w:t>
        </w:r>
      </w:hyperlink>
      <w:r w:rsidRPr="00505D95">
        <w:rPr>
          <w:sz w:val="24"/>
          <w:szCs w:val="24"/>
        </w:rPr>
        <w:t xml:space="preserve"> from the book here.  The book can be found in our library or at stores like Amazon.</w:t>
      </w:r>
    </w:p>
    <w:tbl>
      <w:tblPr>
        <w:tblW w:w="5000" w:type="pct"/>
        <w:tblCellMar>
          <w:left w:w="10" w:type="dxa"/>
          <w:right w:w="10" w:type="dxa"/>
        </w:tblCellMar>
        <w:tblLook w:val="0000" w:firstRow="0" w:lastRow="0" w:firstColumn="0" w:lastColumn="0" w:noHBand="0" w:noVBand="0"/>
      </w:tblPr>
      <w:tblGrid>
        <w:gridCol w:w="10440"/>
      </w:tblGrid>
      <w:tr w:rsidR="000C0411" w14:paraId="137377F8" w14:textId="77777777">
        <w:tc>
          <w:tcPr>
            <w:tcW w:w="5000" w:type="pct"/>
            <w:shd w:val="clear" w:color="auto" w:fill="1B3B6F"/>
            <w:tcMar>
              <w:top w:w="140" w:type="dxa"/>
              <w:left w:w="220" w:type="dxa"/>
              <w:bottom w:w="140" w:type="dxa"/>
              <w:right w:w="220" w:type="dxa"/>
            </w:tcMar>
          </w:tcPr>
          <w:p w14:paraId="002B2D3F" w14:textId="0AC56E72" w:rsidR="000C0411" w:rsidRDefault="00000000">
            <w:r>
              <w:rPr>
                <w:b/>
                <w:bCs/>
                <w:color w:val="FFFFFF"/>
                <w:sz w:val="26"/>
                <w:szCs w:val="26"/>
              </w:rPr>
              <w:t>THE LAST WORD</w:t>
            </w:r>
          </w:p>
        </w:tc>
      </w:tr>
    </w:tbl>
    <w:p w14:paraId="4FCE33C5" w14:textId="453C33E0" w:rsidR="000C0411" w:rsidRPr="005142C5" w:rsidRDefault="00253E54">
      <w:pPr>
        <w:spacing w:before="160" w:after="140"/>
        <w:rPr>
          <w:sz w:val="40"/>
          <w:szCs w:val="40"/>
        </w:rPr>
      </w:pPr>
      <w:r w:rsidRPr="005142C5">
        <w:rPr>
          <w:b/>
          <w:bCs/>
          <w:i/>
          <w:iCs/>
          <w:color w:val="1B3B6F"/>
          <w:sz w:val="40"/>
          <w:szCs w:val="40"/>
        </w:rPr>
        <w:t>Living Healthy and Long: How is Our Healthgevity?</w:t>
      </w:r>
    </w:p>
    <w:p w14:paraId="3A1C312F" w14:textId="77AC3AA8" w:rsidR="00CE0707" w:rsidRDefault="00B90E83">
      <w:pPr>
        <w:spacing w:after="180"/>
        <w:jc w:val="both"/>
        <w:rPr>
          <w:sz w:val="22"/>
          <w:szCs w:val="22"/>
        </w:rPr>
      </w:pPr>
      <w:r>
        <w:rPr>
          <w:sz w:val="22"/>
          <w:szCs w:val="22"/>
        </w:rPr>
        <w:t>We know that in the United States our longevity has stalled over the last several decades and is lower than that of most industrial countries, usually about 4-6 years lower than nations in Europe</w:t>
      </w:r>
      <w:r w:rsidR="00A45238">
        <w:rPr>
          <w:sz w:val="22"/>
          <w:szCs w:val="22"/>
        </w:rPr>
        <w:t xml:space="preserve"> and Asia</w:t>
      </w:r>
      <w:r>
        <w:rPr>
          <w:sz w:val="22"/>
          <w:szCs w:val="22"/>
        </w:rPr>
        <w:t xml:space="preserve">. But </w:t>
      </w:r>
      <w:r w:rsidR="00A45238">
        <w:rPr>
          <w:sz w:val="22"/>
          <w:szCs w:val="22"/>
        </w:rPr>
        <w:t>our</w:t>
      </w:r>
      <w:r>
        <w:rPr>
          <w:sz w:val="22"/>
          <w:szCs w:val="22"/>
        </w:rPr>
        <w:t xml:space="preserve"> average age of 79 is somewhat deceiving; those who die young will skew the number down, and thus we don’t know if our lower number is due to increased deaths of younger people, or because fewer people live long once they are old.  Many who study this believe the former is the reason, although it is difficult to document. </w:t>
      </w:r>
      <w:r w:rsidR="00A45238">
        <w:rPr>
          <w:sz w:val="22"/>
          <w:szCs w:val="22"/>
        </w:rPr>
        <w:t>It is unlikely that</w:t>
      </w:r>
      <w:r>
        <w:rPr>
          <w:sz w:val="22"/>
          <w:szCs w:val="22"/>
        </w:rPr>
        <w:t xml:space="preserve"> our medical technology helps us live longer.  For instance, over the past quarter century as the money we pour into the pockets of those who promise us long life exploded from half a trillion to 5.5 trillion, longevity has not improved.  Most of our </w:t>
      </w:r>
      <w:r w:rsidR="00A45238">
        <w:rPr>
          <w:sz w:val="22"/>
          <w:szCs w:val="22"/>
        </w:rPr>
        <w:t>improvements</w:t>
      </w:r>
      <w:r>
        <w:rPr>
          <w:sz w:val="22"/>
          <w:szCs w:val="22"/>
        </w:rPr>
        <w:t xml:space="preserve"> occurred earlier due to </w:t>
      </w:r>
      <w:r w:rsidR="00CE0707">
        <w:rPr>
          <w:sz w:val="22"/>
          <w:szCs w:val="22"/>
        </w:rPr>
        <w:t xml:space="preserve">sanitation, a focus on infection, dropping rates of smoking, and good emergency care.  </w:t>
      </w:r>
    </w:p>
    <w:p w14:paraId="497159B9" w14:textId="49AC4FAA" w:rsidR="000C0411" w:rsidRDefault="00CE0707">
      <w:pPr>
        <w:spacing w:after="180"/>
        <w:jc w:val="both"/>
        <w:rPr>
          <w:sz w:val="22"/>
          <w:szCs w:val="22"/>
        </w:rPr>
      </w:pPr>
      <w:r>
        <w:rPr>
          <w:sz w:val="22"/>
          <w:szCs w:val="22"/>
        </w:rPr>
        <w:t>But what is even more concerning is that</w:t>
      </w:r>
      <w:r w:rsidR="00A45238">
        <w:rPr>
          <w:sz w:val="22"/>
          <w:szCs w:val="22"/>
        </w:rPr>
        <w:t xml:space="preserve"> many Americans who live longer are</w:t>
      </w:r>
      <w:r>
        <w:rPr>
          <w:sz w:val="22"/>
          <w:szCs w:val="22"/>
        </w:rPr>
        <w:t xml:space="preserve"> not living better.  Modern medicine floods us with drugs and tests and procedures that may allow us to limp by, but it has not necessarily kept us healthier; in fact, just the opposite.  We have more chronic disease and disability than ever, and many who boast a long life can barely get out of bed.  Those who eat well, exercise, and practice the tenants of lifestyle medicine do live longer and healthier, but given </w:t>
      </w:r>
      <w:r w:rsidR="00A45238">
        <w:rPr>
          <w:sz w:val="22"/>
          <w:szCs w:val="22"/>
        </w:rPr>
        <w:t>that</w:t>
      </w:r>
      <w:r>
        <w:rPr>
          <w:sz w:val="22"/>
          <w:szCs w:val="22"/>
        </w:rPr>
        <w:t xml:space="preserve"> so many people rely on medical miracles and number fixing</w:t>
      </w:r>
      <w:r w:rsidR="00A45238">
        <w:rPr>
          <w:sz w:val="22"/>
          <w:szCs w:val="22"/>
        </w:rPr>
        <w:t xml:space="preserve"> </w:t>
      </w:r>
      <w:r w:rsidR="00316FBD">
        <w:rPr>
          <w:sz w:val="22"/>
          <w:szCs w:val="22"/>
        </w:rPr>
        <w:t xml:space="preserve">and not self-care, </w:t>
      </w:r>
      <w:r w:rsidR="00A45238">
        <w:rPr>
          <w:sz w:val="22"/>
          <w:szCs w:val="22"/>
        </w:rPr>
        <w:t>our path to longevity does not guarantee good health</w:t>
      </w:r>
      <w:r>
        <w:rPr>
          <w:sz w:val="22"/>
          <w:szCs w:val="22"/>
        </w:rPr>
        <w:t>.  Thus, we often utilize another measure to more accurately capture how well AND how long we are living</w:t>
      </w:r>
      <w:r w:rsidR="00A45238">
        <w:rPr>
          <w:sz w:val="22"/>
          <w:szCs w:val="22"/>
        </w:rPr>
        <w:t>.  T</w:t>
      </w:r>
      <w:r>
        <w:rPr>
          <w:sz w:val="22"/>
          <w:szCs w:val="22"/>
        </w:rPr>
        <w:t>his is called</w:t>
      </w:r>
      <w:r w:rsidR="00B90E83">
        <w:rPr>
          <w:sz w:val="22"/>
          <w:szCs w:val="22"/>
        </w:rPr>
        <w:t xml:space="preserve"> </w:t>
      </w:r>
      <w:r w:rsidR="00A45238">
        <w:rPr>
          <w:sz w:val="22"/>
          <w:szCs w:val="22"/>
        </w:rPr>
        <w:t>Healthy Life Expectancy (HALE), which measures how long the average person is expected to live in a health</w:t>
      </w:r>
      <w:r w:rsidR="00316FBD">
        <w:rPr>
          <w:sz w:val="22"/>
          <w:szCs w:val="22"/>
        </w:rPr>
        <w:t>y</w:t>
      </w:r>
      <w:r w:rsidR="00A45238">
        <w:rPr>
          <w:sz w:val="22"/>
          <w:szCs w:val="22"/>
        </w:rPr>
        <w:t>, non-disabled state.  And here we fare even worse.</w:t>
      </w:r>
    </w:p>
    <w:p w14:paraId="504E8ACC" w14:textId="15C80C9C" w:rsidR="00A45238" w:rsidRDefault="00A45238" w:rsidP="00A45238">
      <w:pPr>
        <w:tabs>
          <w:tab w:val="center" w:pos="5220"/>
        </w:tabs>
        <w:spacing w:after="180"/>
        <w:jc w:val="both"/>
        <w:rPr>
          <w:sz w:val="22"/>
          <w:szCs w:val="22"/>
        </w:rPr>
      </w:pPr>
      <w:r>
        <w:rPr>
          <w:sz w:val="22"/>
          <w:szCs w:val="22"/>
        </w:rPr>
        <w:t>Our HALE life expectancy is only 66 years, a gap of 1</w:t>
      </w:r>
      <w:r w:rsidR="005C1988">
        <w:rPr>
          <w:sz w:val="22"/>
          <w:szCs w:val="22"/>
        </w:rPr>
        <w:t>3</w:t>
      </w:r>
      <w:r>
        <w:rPr>
          <w:sz w:val="22"/>
          <w:szCs w:val="22"/>
        </w:rPr>
        <w:t xml:space="preserve"> years between healthy longevity and total longevity</w:t>
      </w:r>
      <w:r w:rsidR="00A704C0">
        <w:rPr>
          <w:sz w:val="22"/>
          <w:szCs w:val="22"/>
        </w:rPr>
        <w:t xml:space="preserve">, </w:t>
      </w:r>
      <w:hyperlink r:id="rId27" w:history="1">
        <w:r w:rsidR="00A704C0" w:rsidRPr="00A704C0">
          <w:rPr>
            <w:rStyle w:val="Hyperlink"/>
            <w:sz w:val="22"/>
            <w:szCs w:val="22"/>
          </w:rPr>
          <w:t>the largest gap among all 183 WHO nations</w:t>
        </w:r>
      </w:hyperlink>
      <w:r>
        <w:rPr>
          <w:sz w:val="22"/>
          <w:szCs w:val="22"/>
        </w:rPr>
        <w:t xml:space="preserve">.  </w:t>
      </w:r>
      <w:r w:rsidR="00A704C0">
        <w:rPr>
          <w:sz w:val="22"/>
          <w:szCs w:val="22"/>
        </w:rPr>
        <w:t>Yes, for those who value American exceptionalism, we are number one in the world</w:t>
      </w:r>
      <w:r w:rsidR="006C5491">
        <w:rPr>
          <w:sz w:val="22"/>
          <w:szCs w:val="22"/>
        </w:rPr>
        <w:t>!</w:t>
      </w:r>
      <w:r w:rsidR="00A704C0">
        <w:rPr>
          <w:sz w:val="22"/>
          <w:szCs w:val="22"/>
        </w:rPr>
        <w:t xml:space="preserve">  </w:t>
      </w:r>
      <w:r>
        <w:rPr>
          <w:sz w:val="22"/>
          <w:szCs w:val="22"/>
        </w:rPr>
        <w:t xml:space="preserve">This compares to a HALE of 74 years in Europe and Asia, a full 8 years longer than ours.  What is even worse is that our HALE has decreased by 1.5 years since the year 2000.  During that time our health spending on drugs, specialists, tests, procedures, and medial miracles has increased by more than $1 trillion.  Clearly, we are spending a lot of money to </w:t>
      </w:r>
      <w:r w:rsidR="00A83E18">
        <w:rPr>
          <w:sz w:val="22"/>
          <w:szCs w:val="22"/>
        </w:rPr>
        <w:t>live a shorter time healthy.</w:t>
      </w:r>
      <w:r w:rsidR="005C1988">
        <w:rPr>
          <w:sz w:val="22"/>
          <w:szCs w:val="22"/>
        </w:rPr>
        <w:t xml:space="preserve">  In fact, </w:t>
      </w:r>
      <w:hyperlink r:id="rId28" w:history="1">
        <w:r w:rsidR="005C1988" w:rsidRPr="00A704C0">
          <w:rPr>
            <w:rStyle w:val="Hyperlink"/>
            <w:sz w:val="22"/>
            <w:szCs w:val="22"/>
          </w:rPr>
          <w:t>the Institute for Health Metrics and Evaluation (IHME)</w:t>
        </w:r>
      </w:hyperlink>
      <w:r w:rsidR="005C1988">
        <w:rPr>
          <w:sz w:val="22"/>
          <w:szCs w:val="22"/>
        </w:rPr>
        <w:t xml:space="preserve"> projects that our HALE ranking will drop even lower, from our current position of 80</w:t>
      </w:r>
      <w:r w:rsidR="005C1988" w:rsidRPr="005C1988">
        <w:rPr>
          <w:sz w:val="22"/>
          <w:szCs w:val="22"/>
          <w:vertAlign w:val="superscript"/>
        </w:rPr>
        <w:t>th</w:t>
      </w:r>
      <w:r w:rsidR="005C1988">
        <w:rPr>
          <w:sz w:val="22"/>
          <w:szCs w:val="22"/>
        </w:rPr>
        <w:t xml:space="preserve"> in the world, to 108</w:t>
      </w:r>
      <w:r w:rsidR="005C1988" w:rsidRPr="005C1988">
        <w:rPr>
          <w:sz w:val="22"/>
          <w:szCs w:val="22"/>
          <w:vertAlign w:val="superscript"/>
        </w:rPr>
        <w:t>th</w:t>
      </w:r>
      <w:r w:rsidR="005C1988">
        <w:rPr>
          <w:sz w:val="22"/>
          <w:szCs w:val="22"/>
        </w:rPr>
        <w:t xml:space="preserve"> by 2050.</w:t>
      </w:r>
    </w:p>
    <w:p w14:paraId="75BC8A08" w14:textId="5431891F" w:rsidR="005C1988" w:rsidRDefault="005C1988" w:rsidP="00A45238">
      <w:pPr>
        <w:tabs>
          <w:tab w:val="center" w:pos="5220"/>
        </w:tabs>
        <w:spacing w:after="180"/>
        <w:jc w:val="both"/>
        <w:rPr>
          <w:sz w:val="22"/>
          <w:szCs w:val="22"/>
        </w:rPr>
      </w:pPr>
      <w:r>
        <w:rPr>
          <w:sz w:val="22"/>
          <w:szCs w:val="22"/>
        </w:rPr>
        <w:t xml:space="preserve">My co-author of A </w:t>
      </w:r>
      <w:r w:rsidRPr="005C1988">
        <w:rPr>
          <w:i/>
          <w:iCs/>
          <w:sz w:val="22"/>
          <w:szCs w:val="22"/>
        </w:rPr>
        <w:t>Return to Healing</w:t>
      </w:r>
      <w:r>
        <w:rPr>
          <w:sz w:val="22"/>
          <w:szCs w:val="22"/>
        </w:rPr>
        <w:t xml:space="preserve">, Alan Roth, and I </w:t>
      </w:r>
      <w:hyperlink r:id="rId29" w:history="1">
        <w:r w:rsidRPr="00986A88">
          <w:rPr>
            <w:rStyle w:val="Hyperlink"/>
            <w:sz w:val="22"/>
            <w:szCs w:val="22"/>
          </w:rPr>
          <w:t>recently devoted a podcast episode this this question</w:t>
        </w:r>
      </w:hyperlink>
      <w:r>
        <w:rPr>
          <w:sz w:val="22"/>
          <w:szCs w:val="22"/>
        </w:rPr>
        <w:t>: why are we spending more and living worse? Why is so much of our health care dollar devoted to counterproductive medical interventions that are both expensive and</w:t>
      </w:r>
      <w:r w:rsidR="00316FBD">
        <w:rPr>
          <w:sz w:val="22"/>
          <w:szCs w:val="22"/>
        </w:rPr>
        <w:t xml:space="preserve"> drive</w:t>
      </w:r>
      <w:r>
        <w:rPr>
          <w:sz w:val="22"/>
          <w:szCs w:val="22"/>
        </w:rPr>
        <w:t xml:space="preserve"> us to live a shorter healthy life?  Why are other nations that spend less than 1/3 to 1/5 of what we </w:t>
      </w:r>
      <w:r w:rsidR="00316FBD">
        <w:rPr>
          <w:sz w:val="22"/>
          <w:szCs w:val="22"/>
        </w:rPr>
        <w:t>spend</w:t>
      </w:r>
      <w:r>
        <w:rPr>
          <w:sz w:val="22"/>
          <w:szCs w:val="22"/>
        </w:rPr>
        <w:t xml:space="preserve"> per person living healthy longer?  Something clearly is amiss in how Americans view optimal healthcare, and we sought to discover what that might be.</w:t>
      </w:r>
    </w:p>
    <w:p w14:paraId="3184A044" w14:textId="42E042C7" w:rsidR="00A704C0" w:rsidRDefault="00A704C0" w:rsidP="00A45238">
      <w:pPr>
        <w:tabs>
          <w:tab w:val="center" w:pos="5220"/>
        </w:tabs>
        <w:spacing w:after="180"/>
        <w:jc w:val="both"/>
        <w:rPr>
          <w:sz w:val="22"/>
          <w:szCs w:val="22"/>
        </w:rPr>
      </w:pPr>
      <w:r>
        <w:rPr>
          <w:sz w:val="22"/>
          <w:szCs w:val="22"/>
        </w:rPr>
        <w:t xml:space="preserve">The primary reason we are among the least healthy nations in the world is because we don’t value health.  Ours is a sick care system; our specialist doctors, hospitals, drug companies, and even insurance carriers make more money from people being sick.  Not only do we not encourage or pay for prevention programs, but we have expanded the definition of sickness by relying on numerical surrogates that continually include more people into the sick category, as Suzanne O’Sullivan documents in her book that we reviewed in this newsletter.  These numerical illnesses demand more drugs, more specialist visits, more tests to find even more hidden illness, more procedures, and more fearmongering, but they do not </w:t>
      </w:r>
      <w:r w:rsidR="00DE2400">
        <w:rPr>
          <w:sz w:val="22"/>
          <w:szCs w:val="22"/>
        </w:rPr>
        <w:t>address</w:t>
      </w:r>
      <w:r>
        <w:rPr>
          <w:sz w:val="22"/>
          <w:szCs w:val="22"/>
        </w:rPr>
        <w:t xml:space="preserve"> the root cause of disease, which can only be truly fixed with lifestyle.  </w:t>
      </w:r>
      <w:r w:rsidR="00DE2400">
        <w:rPr>
          <w:sz w:val="22"/>
          <w:szCs w:val="22"/>
        </w:rPr>
        <w:t xml:space="preserve">By equating </w:t>
      </w:r>
      <w:r w:rsidR="00316FBD">
        <w:rPr>
          <w:sz w:val="22"/>
          <w:szCs w:val="22"/>
        </w:rPr>
        <w:t>sickness</w:t>
      </w:r>
      <w:r w:rsidR="00DE2400">
        <w:rPr>
          <w:sz w:val="22"/>
          <w:szCs w:val="22"/>
        </w:rPr>
        <w:t xml:space="preserve"> with “</w:t>
      </w:r>
      <w:r w:rsidR="00316FBD">
        <w:rPr>
          <w:sz w:val="22"/>
          <w:szCs w:val="22"/>
        </w:rPr>
        <w:t>ab</w:t>
      </w:r>
      <w:r w:rsidR="00DE2400">
        <w:rPr>
          <w:sz w:val="22"/>
          <w:szCs w:val="22"/>
        </w:rPr>
        <w:t xml:space="preserve">normal” measurements, by testing people so broadly that we find numerical illness that are not truly important, we are deflecting our </w:t>
      </w:r>
      <w:r w:rsidR="00E1095E">
        <w:rPr>
          <w:sz w:val="22"/>
          <w:szCs w:val="22"/>
        </w:rPr>
        <w:t>attention</w:t>
      </w:r>
      <w:r w:rsidR="00DE2400">
        <w:rPr>
          <w:sz w:val="22"/>
          <w:szCs w:val="22"/>
        </w:rPr>
        <w:t xml:space="preserve"> away from what really matters and creating illness rather than preventing and treating true sickness.  We are becoming less well for a longer time.</w:t>
      </w:r>
    </w:p>
    <w:p w14:paraId="4B5A7DF6" w14:textId="6E0D81B4" w:rsidR="00A83E18" w:rsidRPr="00F071A0" w:rsidRDefault="00DE2400" w:rsidP="00A45238">
      <w:pPr>
        <w:tabs>
          <w:tab w:val="center" w:pos="5220"/>
        </w:tabs>
        <w:spacing w:after="180"/>
        <w:jc w:val="both"/>
        <w:rPr>
          <w:sz w:val="22"/>
          <w:szCs w:val="22"/>
        </w:rPr>
      </w:pPr>
      <w:r>
        <w:rPr>
          <w:sz w:val="22"/>
          <w:szCs w:val="22"/>
        </w:rPr>
        <w:t xml:space="preserve">The fix is easy, as we discuss in our podcast.  More money devoted to robust primary care, to nutrition and exercise programs, to anxiety reduction, and to honest patient </w:t>
      </w:r>
      <w:r w:rsidR="00316FBD">
        <w:rPr>
          <w:sz w:val="22"/>
          <w:szCs w:val="22"/>
        </w:rPr>
        <w:t>education</w:t>
      </w:r>
      <w:r>
        <w:rPr>
          <w:sz w:val="22"/>
          <w:szCs w:val="22"/>
        </w:rPr>
        <w:t xml:space="preserve"> free from industry bias.  Less money given to specialists, to tests and procedures, to hospitals and drug companies. On an individual level, we must focus more on lifestyle and </w:t>
      </w:r>
      <w:r w:rsidR="00316FBD">
        <w:rPr>
          <w:sz w:val="22"/>
          <w:szCs w:val="22"/>
        </w:rPr>
        <w:t>less</w:t>
      </w:r>
      <w:r>
        <w:rPr>
          <w:sz w:val="22"/>
          <w:szCs w:val="22"/>
        </w:rPr>
        <w:t xml:space="preserve"> on numerical fixes, trying to reduce our medicine burden and to worry less about what our numbers say and more about how we feel and what we are doing for ourselves.  That’s what we seek to encourage at PPC.</w:t>
      </w:r>
    </w:p>
    <w:sectPr w:rsidR="00A83E18" w:rsidRPr="00F071A0">
      <w:headerReference w:type="default" r:id="rId30"/>
      <w:footerReference w:type="default" r:id="rId31"/>
      <w:pgSz w:w="12240" w:h="15840"/>
      <w:pgMar w:top="900" w:right="900" w:bottom="9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AEF67" w14:textId="77777777" w:rsidR="00CF376D" w:rsidRDefault="00CF376D">
      <w:r>
        <w:separator/>
      </w:r>
    </w:p>
  </w:endnote>
  <w:endnote w:type="continuationSeparator" w:id="0">
    <w:p w14:paraId="47041B96" w14:textId="77777777" w:rsidR="00CF376D" w:rsidRDefault="00CF3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F6962" w14:textId="77777777" w:rsidR="000C0411" w:rsidRDefault="00000000">
    <w:pPr>
      <w:jc w:val="center"/>
    </w:pPr>
    <w:r>
      <w:rPr>
        <w:color w:val="9AA5B1"/>
        <w:sz w:val="16"/>
        <w:szCs w:val="16"/>
      </w:rPr>
      <w:t xml:space="preserve">Page </w:t>
    </w:r>
    <w:r>
      <w:rPr>
        <w:color w:val="9AA5B1"/>
        <w:sz w:val="16"/>
        <w:szCs w:val="16"/>
      </w:rPr>
      <w:fldChar w:fldCharType="begin"/>
    </w:r>
    <w:r>
      <w:rPr>
        <w:color w:val="9AA5B1"/>
        <w:sz w:val="16"/>
        <w:szCs w:val="16"/>
      </w:rPr>
      <w:instrText>PAGE</w:instrText>
    </w:r>
    <w:r>
      <w:rPr>
        <w:color w:val="9AA5B1"/>
        <w:sz w:val="16"/>
        <w:szCs w:val="16"/>
      </w:rPr>
      <w:fldChar w:fldCharType="separate"/>
    </w:r>
    <w:r w:rsidR="00BE1F13">
      <w:rPr>
        <w:noProof/>
        <w:color w:val="9AA5B1"/>
        <w:sz w:val="16"/>
        <w:szCs w:val="16"/>
      </w:rPr>
      <w:t>1</w:t>
    </w:r>
    <w:r>
      <w:rPr>
        <w:color w:val="9AA5B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48240" w14:textId="77777777" w:rsidR="00CF376D" w:rsidRDefault="00CF376D">
      <w:r>
        <w:separator/>
      </w:r>
    </w:p>
  </w:footnote>
  <w:footnote w:type="continuationSeparator" w:id="0">
    <w:p w14:paraId="4F1E1D7B" w14:textId="77777777" w:rsidR="00CF376D" w:rsidRDefault="00CF37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E41A9" w14:textId="77777777" w:rsidR="000C0411" w:rsidRDefault="00000000">
    <w:pPr>
      <w:pBdr>
        <w:bottom w:val="single" w:sz="4" w:space="4" w:color="D9DEE6"/>
      </w:pBdr>
      <w:jc w:val="right"/>
    </w:pPr>
    <w:r>
      <w:rPr>
        <w:i/>
        <w:iCs/>
        <w:color w:val="9AA5B1"/>
        <w:sz w:val="14"/>
        <w:szCs w:val="14"/>
      </w:rPr>
      <w:t>Personal Physician Care  •  Health and Wellness As You Age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47B3C"/>
    <w:multiLevelType w:val="hybridMultilevel"/>
    <w:tmpl w:val="0D143EAE"/>
    <w:lvl w:ilvl="0" w:tplc="2A042BAE">
      <w:start w:val="1"/>
      <w:numFmt w:val="bullet"/>
      <w:lvlText w:val="●"/>
      <w:lvlJc w:val="left"/>
      <w:pPr>
        <w:ind w:left="720" w:hanging="360"/>
      </w:pPr>
    </w:lvl>
    <w:lvl w:ilvl="1" w:tplc="291A0E20">
      <w:start w:val="1"/>
      <w:numFmt w:val="bullet"/>
      <w:lvlText w:val="○"/>
      <w:lvlJc w:val="left"/>
      <w:pPr>
        <w:ind w:left="1440" w:hanging="360"/>
      </w:pPr>
    </w:lvl>
    <w:lvl w:ilvl="2" w:tplc="64B01832">
      <w:start w:val="1"/>
      <w:numFmt w:val="bullet"/>
      <w:lvlText w:val="■"/>
      <w:lvlJc w:val="left"/>
      <w:pPr>
        <w:ind w:left="2160" w:hanging="360"/>
      </w:pPr>
    </w:lvl>
    <w:lvl w:ilvl="3" w:tplc="B2D05FB4">
      <w:start w:val="1"/>
      <w:numFmt w:val="bullet"/>
      <w:lvlText w:val="●"/>
      <w:lvlJc w:val="left"/>
      <w:pPr>
        <w:ind w:left="2880" w:hanging="360"/>
      </w:pPr>
    </w:lvl>
    <w:lvl w:ilvl="4" w:tplc="F46ED0A4">
      <w:start w:val="1"/>
      <w:numFmt w:val="bullet"/>
      <w:lvlText w:val="○"/>
      <w:lvlJc w:val="left"/>
      <w:pPr>
        <w:ind w:left="3600" w:hanging="360"/>
      </w:pPr>
    </w:lvl>
    <w:lvl w:ilvl="5" w:tplc="AC84F756">
      <w:start w:val="1"/>
      <w:numFmt w:val="bullet"/>
      <w:lvlText w:val="■"/>
      <w:lvlJc w:val="left"/>
      <w:pPr>
        <w:ind w:left="4320" w:hanging="360"/>
      </w:pPr>
    </w:lvl>
    <w:lvl w:ilvl="6" w:tplc="395040D0">
      <w:start w:val="1"/>
      <w:numFmt w:val="bullet"/>
      <w:lvlText w:val="●"/>
      <w:lvlJc w:val="left"/>
      <w:pPr>
        <w:ind w:left="5040" w:hanging="360"/>
      </w:pPr>
    </w:lvl>
    <w:lvl w:ilvl="7" w:tplc="E348FEE0">
      <w:start w:val="1"/>
      <w:numFmt w:val="bullet"/>
      <w:lvlText w:val="●"/>
      <w:lvlJc w:val="left"/>
      <w:pPr>
        <w:ind w:left="5760" w:hanging="360"/>
      </w:pPr>
    </w:lvl>
    <w:lvl w:ilvl="8" w:tplc="5E3699A2">
      <w:start w:val="1"/>
      <w:numFmt w:val="bullet"/>
      <w:lvlText w:val="●"/>
      <w:lvlJc w:val="left"/>
      <w:pPr>
        <w:ind w:left="6480" w:hanging="360"/>
      </w:pPr>
    </w:lvl>
  </w:abstractNum>
  <w:abstractNum w:abstractNumId="1" w15:restartNumberingAfterBreak="0">
    <w:nsid w:val="731F2F2F"/>
    <w:multiLevelType w:val="hybridMultilevel"/>
    <w:tmpl w:val="B72828C0"/>
    <w:lvl w:ilvl="0" w:tplc="C5CA5176">
      <w:start w:val="1"/>
      <w:numFmt w:val="bullet"/>
      <w:lvlText w:val="•"/>
      <w:lvlJc w:val="left"/>
      <w:pPr>
        <w:ind w:left="360" w:hanging="260"/>
      </w:pPr>
    </w:lvl>
    <w:lvl w:ilvl="1" w:tplc="84A66CFE">
      <w:numFmt w:val="decimal"/>
      <w:lvlText w:val=""/>
      <w:lvlJc w:val="left"/>
    </w:lvl>
    <w:lvl w:ilvl="2" w:tplc="B16E7960">
      <w:numFmt w:val="decimal"/>
      <w:lvlText w:val=""/>
      <w:lvlJc w:val="left"/>
    </w:lvl>
    <w:lvl w:ilvl="3" w:tplc="C3065BC0">
      <w:numFmt w:val="decimal"/>
      <w:lvlText w:val=""/>
      <w:lvlJc w:val="left"/>
    </w:lvl>
    <w:lvl w:ilvl="4" w:tplc="57EA1B42">
      <w:numFmt w:val="decimal"/>
      <w:lvlText w:val=""/>
      <w:lvlJc w:val="left"/>
    </w:lvl>
    <w:lvl w:ilvl="5" w:tplc="F1782996">
      <w:numFmt w:val="decimal"/>
      <w:lvlText w:val=""/>
      <w:lvlJc w:val="left"/>
    </w:lvl>
    <w:lvl w:ilvl="6" w:tplc="A7F298A0">
      <w:numFmt w:val="decimal"/>
      <w:lvlText w:val=""/>
      <w:lvlJc w:val="left"/>
    </w:lvl>
    <w:lvl w:ilvl="7" w:tplc="C060CA38">
      <w:numFmt w:val="decimal"/>
      <w:lvlText w:val=""/>
      <w:lvlJc w:val="left"/>
    </w:lvl>
    <w:lvl w:ilvl="8" w:tplc="4246DCB2">
      <w:numFmt w:val="decimal"/>
      <w:lvlText w:val=""/>
      <w:lvlJc w:val="left"/>
    </w:lvl>
  </w:abstractNum>
  <w:num w:numId="1" w16cid:durableId="1963997888">
    <w:abstractNumId w:val="0"/>
    <w:lvlOverride w:ilvl="0">
      <w:startOverride w:val="1"/>
    </w:lvlOverride>
  </w:num>
  <w:num w:numId="2" w16cid:durableId="169214155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411"/>
    <w:rsid w:val="0000152A"/>
    <w:rsid w:val="0004197A"/>
    <w:rsid w:val="00072585"/>
    <w:rsid w:val="000753BE"/>
    <w:rsid w:val="00075882"/>
    <w:rsid w:val="000B26A4"/>
    <w:rsid w:val="000C0411"/>
    <w:rsid w:val="000D167D"/>
    <w:rsid w:val="000D6056"/>
    <w:rsid w:val="000E4840"/>
    <w:rsid w:val="000F5143"/>
    <w:rsid w:val="00197787"/>
    <w:rsid w:val="001A44DE"/>
    <w:rsid w:val="001F3558"/>
    <w:rsid w:val="002315E9"/>
    <w:rsid w:val="00253E54"/>
    <w:rsid w:val="00257DD5"/>
    <w:rsid w:val="002C7A2A"/>
    <w:rsid w:val="002D2AD7"/>
    <w:rsid w:val="002E7772"/>
    <w:rsid w:val="00316FBD"/>
    <w:rsid w:val="00373E3C"/>
    <w:rsid w:val="003913AF"/>
    <w:rsid w:val="003C1FA7"/>
    <w:rsid w:val="003D258E"/>
    <w:rsid w:val="004135E9"/>
    <w:rsid w:val="004238D7"/>
    <w:rsid w:val="00472E5C"/>
    <w:rsid w:val="004842B4"/>
    <w:rsid w:val="004C21CF"/>
    <w:rsid w:val="004D2F05"/>
    <w:rsid w:val="004D797D"/>
    <w:rsid w:val="004E035C"/>
    <w:rsid w:val="00505D95"/>
    <w:rsid w:val="005142C5"/>
    <w:rsid w:val="005C1988"/>
    <w:rsid w:val="005E474B"/>
    <w:rsid w:val="005F62FB"/>
    <w:rsid w:val="00612A94"/>
    <w:rsid w:val="00620A36"/>
    <w:rsid w:val="00657601"/>
    <w:rsid w:val="006636FC"/>
    <w:rsid w:val="006A62E3"/>
    <w:rsid w:val="006A64F5"/>
    <w:rsid w:val="006C5491"/>
    <w:rsid w:val="006F18DF"/>
    <w:rsid w:val="006F63B2"/>
    <w:rsid w:val="007465DA"/>
    <w:rsid w:val="007839E6"/>
    <w:rsid w:val="00793DDF"/>
    <w:rsid w:val="007D0F47"/>
    <w:rsid w:val="0080069F"/>
    <w:rsid w:val="00835A19"/>
    <w:rsid w:val="008643A0"/>
    <w:rsid w:val="00886D56"/>
    <w:rsid w:val="008C0FEE"/>
    <w:rsid w:val="009511C3"/>
    <w:rsid w:val="00957B7D"/>
    <w:rsid w:val="00967EC8"/>
    <w:rsid w:val="00986A88"/>
    <w:rsid w:val="009A10FC"/>
    <w:rsid w:val="009B13B3"/>
    <w:rsid w:val="009B7434"/>
    <w:rsid w:val="009E7A55"/>
    <w:rsid w:val="009F1F59"/>
    <w:rsid w:val="00A2017D"/>
    <w:rsid w:val="00A211AF"/>
    <w:rsid w:val="00A45238"/>
    <w:rsid w:val="00A704C0"/>
    <w:rsid w:val="00A83E18"/>
    <w:rsid w:val="00AC16FF"/>
    <w:rsid w:val="00AD57F0"/>
    <w:rsid w:val="00AF575D"/>
    <w:rsid w:val="00B223A4"/>
    <w:rsid w:val="00B43B0E"/>
    <w:rsid w:val="00B90E83"/>
    <w:rsid w:val="00BB4FDC"/>
    <w:rsid w:val="00BE1F13"/>
    <w:rsid w:val="00C11185"/>
    <w:rsid w:val="00C761B5"/>
    <w:rsid w:val="00CA73E3"/>
    <w:rsid w:val="00CE0707"/>
    <w:rsid w:val="00CF376D"/>
    <w:rsid w:val="00D021DC"/>
    <w:rsid w:val="00D129BD"/>
    <w:rsid w:val="00DB13D1"/>
    <w:rsid w:val="00DB6C47"/>
    <w:rsid w:val="00DE2400"/>
    <w:rsid w:val="00DE6BBC"/>
    <w:rsid w:val="00DF2BE5"/>
    <w:rsid w:val="00E1095E"/>
    <w:rsid w:val="00E44BAA"/>
    <w:rsid w:val="00E635BA"/>
    <w:rsid w:val="00E74E08"/>
    <w:rsid w:val="00E8601E"/>
    <w:rsid w:val="00E90CEA"/>
    <w:rsid w:val="00EC1DEB"/>
    <w:rsid w:val="00EC228A"/>
    <w:rsid w:val="00F071A0"/>
    <w:rsid w:val="00F21CAA"/>
    <w:rsid w:val="00F36F8C"/>
    <w:rsid w:val="00F55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8B4DA"/>
  <w15:docId w15:val="{45862900-AF53-462A-8ADF-3AD6BFAB4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F071A0"/>
    <w:rPr>
      <w:color w:val="605E5C"/>
      <w:shd w:val="clear" w:color="auto" w:fill="E1DFDD"/>
    </w:rPr>
  </w:style>
  <w:style w:type="character" w:styleId="FollowedHyperlink">
    <w:name w:val="FollowedHyperlink"/>
    <w:basedOn w:val="DefaultParagraphFont"/>
    <w:uiPriority w:val="99"/>
    <w:semiHidden/>
    <w:unhideWhenUsed/>
    <w:rsid w:val="00257DD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jamanetwork.com/journals/jamanetworkopen/fullarticle/2780782" TargetMode="External"/><Relationship Id="rId18" Type="http://schemas.openxmlformats.org/officeDocument/2006/relationships/hyperlink" Target="https://www.theepochtimes.com/health/9-unexpected-consequences-of-routine-medical-tests-6098733" TargetMode="External"/><Relationship Id="rId26" Type="http://schemas.openxmlformats.org/officeDocument/2006/relationships/hyperlink" Target="file:///C:\Users\alazr\Dropbox\newsletters%20and%20website\The%20Age%20of%20Diagnosis%20Quotes%20from%20the%20Book.pdf" TargetMode="External"/><Relationship Id="rId3" Type="http://schemas.openxmlformats.org/officeDocument/2006/relationships/settings" Target="settings.xml"/><Relationship Id="rId21" Type="http://schemas.openxmlformats.org/officeDocument/2006/relationships/hyperlink" Target="https://onlinelibrary.wiley.com/doi/10.1111/jpi.70174" TargetMode="External"/><Relationship Id="rId7" Type="http://schemas.openxmlformats.org/officeDocument/2006/relationships/image" Target="media/image1.png"/><Relationship Id="rId12" Type="http://schemas.openxmlformats.org/officeDocument/2006/relationships/hyperlink" Target="https://academic.oup.com/ndt/article/32/1/9/2931168" TargetMode="External"/><Relationship Id="rId17" Type="http://schemas.openxmlformats.org/officeDocument/2006/relationships/hyperlink" Target="https://youtu.be/56qb0WXGfM4" TargetMode="External"/><Relationship Id="rId25" Type="http://schemas.openxmlformats.org/officeDocument/2006/relationships/hyperlink" Target="file:///C:\Users\alazr\Dropbox\PC%20(2)\Downloads\Bone%20HG,%20Wagman%20RB,%20Brandi%20ML,%20et%20al.%2010%20years%20of%20denosumab%20treatment%20in%20postmenopausal%20women%20with%20osteoporosis:"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personalphysiciancare.net/recipes" TargetMode="External"/><Relationship Id="rId20" Type="http://schemas.openxmlformats.org/officeDocument/2006/relationships/hyperlink" Target="https://www.thelancet.com/journals/lancet/article/PIIS0140-6736%2826%2901558-8/fulltext" TargetMode="External"/><Relationship Id="rId29" Type="http://schemas.openxmlformats.org/officeDocument/2006/relationships/hyperlink" Target="https://www.youtube.com/watch?v=WXooTcVDkA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turntohealing.com/blog/ckd-overdiagnosis-older-adults/" TargetMode="External"/><Relationship Id="rId24" Type="http://schemas.openxmlformats.org/officeDocument/2006/relationships/hyperlink" Target="file:///C:\Users\alazr\Dropbox\PC%20(2)\Downloads\Cochrane%20Database%20Syst%20Rev.%202021;(7):CD013424.%20(CKD%20review%20listing%20FREEDOM%202009%20as%20high%20risk%20of%20other%20bias;%20title%20not"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uspreventiveservicestaskforce.org/webview/" TargetMode="External"/><Relationship Id="rId23" Type="http://schemas.openxmlformats.org/officeDocument/2006/relationships/hyperlink" Target="file:///C:\Users\alazr\Dropbox\PC%20(2)\Downloads\Cummings%20SR,%20San%20Martin%20J,%20McClung%20MR,%20et%20al.%20Denosumab%20for%20prevention%20of%20fractures%20in%20postmenopausal%20women%20with" TargetMode="External"/><Relationship Id="rId28" Type="http://schemas.openxmlformats.org/officeDocument/2006/relationships/hyperlink" Target="file:///C:\Users\alazr\Dropbox\PC%20(2)\Downloads\Institute%20for%20Health%20Metrics%20and%20Evaluation.%20Increases%20in%20U.S.%20life%20expectancy%20forecasted%20to%20stall%20by%202050,%20poorer%20health" TargetMode="External"/><Relationship Id="rId10" Type="http://schemas.openxmlformats.org/officeDocument/2006/relationships/image" Target="media/image4.png"/><Relationship Id="rId19" Type="http://schemas.openxmlformats.org/officeDocument/2006/relationships/hyperlink" Target="file:///C:\Users\alazr\Dropbox\newsletters%20and%20website\9%20Unexpected%20Consequences%20of%20Routine%20Medical%20Tests.pdf"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pmc.ncbi.nlm.nih.gov/articles/PMC2789552/" TargetMode="External"/><Relationship Id="rId22" Type="http://schemas.openxmlformats.org/officeDocument/2006/relationships/hyperlink" Target="https://www.nature.com/articles/s41586-026-11142-x" TargetMode="External"/><Relationship Id="rId27" Type="http://schemas.openxmlformats.org/officeDocument/2006/relationships/hyperlink" Target="file:///C:\Users\alazr\Dropbox\PC%20(2)\Downloads\Garmany%20A,%20Terzic%20A.%20Global%20healthspan-lifespan%20gaps%20among%20183%20World%20Health%20Organization%20member%20states.%20JAMA" TargetMode="External"/><Relationship Id="rId30" Type="http://schemas.openxmlformats.org/officeDocument/2006/relationships/header" Target="header1.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3957</Words>
  <Characters>22561</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andy lazris</cp:lastModifiedBy>
  <cp:revision>2</cp:revision>
  <cp:lastPrinted>2026-09-08T22:56:00Z</cp:lastPrinted>
  <dcterms:created xsi:type="dcterms:W3CDTF">2026-11-01T01:20:00Z</dcterms:created>
  <dcterms:modified xsi:type="dcterms:W3CDTF">2026-11-01T01:20:00Z</dcterms:modified>
</cp:coreProperties>
</file>